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991" w:rsidRPr="00E92991" w:rsidRDefault="00816FB5" w:rsidP="001F45CB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noProof/>
          <w:color w:val="1F497D" w:themeColor="text2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6.2pt;margin-top:-2.7pt;width:382.5pt;height:33.75pt;z-index:-251657216" wrapcoords="3642 0 -42 0 -42 3360 212 7680 254 19680 424 21120 974 21120 20245 21120 20838 21120 21219 18720 21219 12480 21049 10080 20711 7680 21134 3840 21092 1440 20245 0 3642 0" fillcolor="#8db3e2 [1311]" strokecolor="red" strokeweight="1pt">
            <v:fill color2="#ffc000" rotate="t" angle="-135" focus="100%" type="gradient"/>
            <v:shadow color="#868686"/>
            <v:textpath style="font-family:&quot;Comic Sans MS&quot;;font-size:24pt;v-text-kern:t" trim="t" fitpath="t" string="TD 1  EXPERIENCES ALEATOIRES "/>
            <w10:wrap type="tight"/>
          </v:shape>
        </w:pict>
      </w:r>
    </w:p>
    <w:p w:rsidR="00E92991" w:rsidRDefault="00E92991" w:rsidP="001F45CB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FD526A" w:rsidRPr="00804B8A" w:rsidRDefault="00FD526A" w:rsidP="001F45CB">
      <w:pPr>
        <w:spacing w:after="0" w:line="240" w:lineRule="auto"/>
        <w:rPr>
          <w:rFonts w:ascii="Comic Sans MS" w:hAnsi="Comic Sans MS"/>
          <w:color w:val="1F497D" w:themeColor="text2"/>
          <w:sz w:val="40"/>
        </w:rPr>
      </w:pPr>
    </w:p>
    <w:p w:rsidR="00214BE2" w:rsidRDefault="00E92991" w:rsidP="001F45CB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L</w:t>
      </w:r>
      <w:r w:rsidR="00F512A5">
        <w:rPr>
          <w:rFonts w:ascii="Comic Sans MS" w:hAnsi="Comic Sans MS"/>
          <w:color w:val="1F497D" w:themeColor="text2"/>
          <w:sz w:val="24"/>
        </w:rPr>
        <w:t xml:space="preserve">ors d’un jeu télévisé, un candidat doit tirer successivement deux boules dans un sac qui contient une boule marquée </w:t>
      </w:r>
      <w:r w:rsidR="00BC41BE">
        <w:rPr>
          <w:rFonts w:ascii="Comic Sans MS" w:hAnsi="Comic Sans MS"/>
          <w:color w:val="1F497D" w:themeColor="text2"/>
          <w:sz w:val="24"/>
        </w:rPr>
        <w:t>2</w:t>
      </w:r>
      <w:r w:rsidR="00F512A5">
        <w:rPr>
          <w:rFonts w:ascii="Comic Sans MS" w:hAnsi="Comic Sans MS"/>
          <w:color w:val="1F497D" w:themeColor="text2"/>
          <w:sz w:val="24"/>
        </w:rPr>
        <w:t xml:space="preserve">00 €, trois marquées 100 € et </w:t>
      </w:r>
      <w:r w:rsidR="00214BE2">
        <w:rPr>
          <w:rFonts w:ascii="Comic Sans MS" w:hAnsi="Comic Sans MS"/>
          <w:color w:val="1F497D" w:themeColor="text2"/>
          <w:sz w:val="24"/>
        </w:rPr>
        <w:t>six</w:t>
      </w:r>
      <w:r w:rsidR="00F512A5">
        <w:rPr>
          <w:rFonts w:ascii="Comic Sans MS" w:hAnsi="Comic Sans MS"/>
          <w:color w:val="1F497D" w:themeColor="text2"/>
          <w:sz w:val="24"/>
        </w:rPr>
        <w:t xml:space="preserve"> boules </w:t>
      </w:r>
    </w:p>
    <w:p w:rsidR="00F512A5" w:rsidRDefault="00214BE2" w:rsidP="00F512A5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m</w:t>
      </w:r>
      <w:r w:rsidR="00286E29">
        <w:rPr>
          <w:rFonts w:ascii="Comic Sans MS" w:hAnsi="Comic Sans MS"/>
          <w:color w:val="1F497D" w:themeColor="text2"/>
          <w:sz w:val="24"/>
        </w:rPr>
        <w:t>arquées 0</w:t>
      </w:r>
      <w:r w:rsidR="00964BB8">
        <w:rPr>
          <w:rFonts w:ascii="Comic Sans MS" w:hAnsi="Comic Sans MS"/>
          <w:color w:val="1F497D" w:themeColor="text2"/>
          <w:sz w:val="24"/>
        </w:rPr>
        <w:t xml:space="preserve"> €</w:t>
      </w:r>
      <w:r w:rsidR="00286E29">
        <w:rPr>
          <w:rFonts w:ascii="Comic Sans MS" w:hAnsi="Comic Sans MS"/>
          <w:color w:val="1F497D" w:themeColor="text2"/>
          <w:sz w:val="24"/>
        </w:rPr>
        <w:t>. Il gagnera la somme des montants indiqués sur les deux boules</w:t>
      </w:r>
      <w:r w:rsidR="00F512A5">
        <w:rPr>
          <w:rFonts w:ascii="Comic Sans MS" w:hAnsi="Comic Sans MS"/>
          <w:color w:val="1F497D" w:themeColor="text2"/>
          <w:sz w:val="24"/>
        </w:rPr>
        <w:t>€</w:t>
      </w:r>
    </w:p>
    <w:p w:rsidR="00BC41BE" w:rsidRDefault="00816FB5" w:rsidP="00F512A5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425.15pt;margin-top:12.65pt;width:32.8pt;height:17.85pt;z-index:251673600;v-text-anchor:middle" strokecolor="#1f497d [3215]">
            <v:textbox style="mso-next-textbox:#_x0000_s1041" inset=",0,,0">
              <w:txbxContent>
                <w:p w:rsidR="002E57CA" w:rsidRPr="002E57CA" w:rsidRDefault="002E57CA" w:rsidP="002E57CA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d</w:t>
                  </w:r>
                </w:p>
              </w:txbxContent>
            </v:textbox>
          </v:shape>
        </w:pict>
      </w:r>
    </w:p>
    <w:p w:rsidR="00DD23F8" w:rsidRDefault="00816FB5" w:rsidP="001F45CB">
      <w:pPr>
        <w:pStyle w:val="Paragraphedeliste"/>
        <w:numPr>
          <w:ilvl w:val="0"/>
          <w:numId w:val="2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 id="_x0000_s1031" type="#_x0000_t202" style="position:absolute;left:0;text-align:left;margin-left:473.1pt;margin-top:3.75pt;width:32.8pt;height:17.85pt;z-index:251663360;v-text-anchor:middle" strokecolor="red">
            <v:textbox style="mso-next-textbox:#_x0000_s1031" inset=",0,,0">
              <w:txbxContent>
                <w:p w:rsidR="0037623C" w:rsidRPr="00E30A21" w:rsidRDefault="0037623C" w:rsidP="0037623C">
                  <w:pPr>
                    <w:jc w:val="center"/>
                  </w:pPr>
                  <w:r>
                    <w:t>200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 id="_x0000_s1027" type="#_x0000_t202" style="position:absolute;left:0;text-align:left;margin-left:369.5pt;margin-top:13.8pt;width:32.8pt;height:25.9pt;z-index:251660288" strokecolor="red">
            <v:textbox style="mso-next-textbox:#_x0000_s1027">
              <w:txbxContent>
                <w:p w:rsidR="00E30A21" w:rsidRPr="00E30A21" w:rsidRDefault="0037623C" w:rsidP="00E30A21">
                  <w:pPr>
                    <w:jc w:val="center"/>
                  </w:pPr>
                  <w:r>
                    <w:t>200</w:t>
                  </w:r>
                </w:p>
              </w:txbxContent>
            </v:textbox>
          </v:shape>
        </w:pict>
      </w:r>
      <w:r w:rsidR="00E30A21">
        <w:rPr>
          <w:rFonts w:ascii="Comic Sans MS" w:hAnsi="Comic Sans MS"/>
          <w:noProof/>
          <w:color w:val="1F497D" w:themeColor="text2"/>
          <w:sz w:val="24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35560</wp:posOffset>
            </wp:positionV>
            <wp:extent cx="1971675" cy="2486660"/>
            <wp:effectExtent l="19050" t="0" r="9525" b="0"/>
            <wp:wrapTight wrapText="bothSides">
              <wp:wrapPolygon edited="0">
                <wp:start x="-209" y="0"/>
                <wp:lineTo x="-209" y="21512"/>
                <wp:lineTo x="21704" y="21512"/>
                <wp:lineTo x="21704" y="0"/>
                <wp:lineTo x="-209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081">
        <w:rPr>
          <w:rFonts w:ascii="Comic Sans MS" w:hAnsi="Comic Sans MS"/>
          <w:color w:val="1F497D" w:themeColor="text2"/>
          <w:sz w:val="24"/>
        </w:rPr>
        <w:t>Compléter l’arbre pondéré ci-</w:t>
      </w:r>
      <w:r w:rsidR="00634931">
        <w:rPr>
          <w:rFonts w:ascii="Comic Sans MS" w:hAnsi="Comic Sans MS"/>
          <w:color w:val="1F497D" w:themeColor="text2"/>
          <w:sz w:val="24"/>
        </w:rPr>
        <w:t>contre</w:t>
      </w:r>
    </w:p>
    <w:p w:rsidR="00634931" w:rsidRDefault="00816FB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45" type="#_x0000_t202" style="position:absolute;left:0;text-align:left;margin-left:425.6pt;margin-top:12.6pt;width:32.8pt;height:17.85pt;z-index:251677696;v-text-anchor:middle" strokecolor="#1f497d [3215]">
            <v:textbox inset=",0,,0">
              <w:txbxContent>
                <w:p w:rsidR="002E57CA" w:rsidRPr="002E57CA" w:rsidRDefault="002E57CA" w:rsidP="002E57CA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e</w:t>
                  </w:r>
                </w:p>
              </w:txbxContent>
            </v:textbox>
          </v:shape>
        </w:pict>
      </w: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34" type="#_x0000_t202" style="position:absolute;left:0;text-align:left;margin-left:473.1pt;margin-top:9.35pt;width:32.8pt;height:17.85pt;z-index:251666432;v-text-anchor:middle" strokecolor="red">
            <v:textbox inset=",0,,0">
              <w:txbxContent>
                <w:p w:rsidR="0037623C" w:rsidRPr="00E30A21" w:rsidRDefault="0037623C" w:rsidP="0037623C">
                  <w:pPr>
                    <w:jc w:val="center"/>
                  </w:pPr>
                  <w:r>
                    <w:t>100</w:t>
                  </w:r>
                </w:p>
              </w:txbxContent>
            </v:textbox>
          </v:shape>
        </w:pict>
      </w:r>
    </w:p>
    <w:p w:rsidR="00634931" w:rsidRDefault="00816FB5" w:rsidP="001F45CB">
      <w:pPr>
        <w:pStyle w:val="Paragraphedeliste"/>
        <w:numPr>
          <w:ilvl w:val="0"/>
          <w:numId w:val="2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40" type="#_x0000_t202" style="position:absolute;left:0;text-align:left;margin-left:332.65pt;margin-top:13.6pt;width:32.8pt;height:17.85pt;z-index:251672576;v-text-anchor:middle" strokecolor="#1f497d [3215]">
            <v:textbox inset=",0,,0">
              <w:txbxContent>
                <w:p w:rsidR="002E57CA" w:rsidRPr="002E57CA" w:rsidRDefault="002E57CA" w:rsidP="002E57CA">
                  <w:pPr>
                    <w:jc w:val="center"/>
                    <w:rPr>
                      <w:color w:val="1F497D" w:themeColor="text2"/>
                    </w:rPr>
                  </w:pPr>
                  <w:r w:rsidRPr="002E57CA">
                    <w:rPr>
                      <w:color w:val="1F497D" w:themeColor="text2"/>
                    </w:rPr>
                    <w:t>a</w:t>
                  </w:r>
                </w:p>
              </w:txbxContent>
            </v:textbox>
          </v:shape>
        </w:pict>
      </w: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36" type="#_x0000_t202" style="position:absolute;left:0;text-align:left;margin-left:473.1pt;margin-top:13.75pt;width:32.8pt;height:17.85pt;z-index:251668480;v-text-anchor:middle" strokecolor="red">
            <v:textbox inset=",0,,0">
              <w:txbxContent>
                <w:p w:rsidR="0037623C" w:rsidRPr="00E30A21" w:rsidRDefault="0037623C" w:rsidP="0037623C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 w:rsidR="00214BE2">
        <w:rPr>
          <w:rFonts w:ascii="Comic Sans MS" w:hAnsi="Comic Sans MS"/>
          <w:color w:val="1F497D" w:themeColor="text2"/>
          <w:sz w:val="24"/>
        </w:rPr>
        <w:t>Ces deux épreuves sont-elles indépendantes ?</w:t>
      </w:r>
    </w:p>
    <w:p w:rsidR="00634931" w:rsidRPr="00634931" w:rsidRDefault="00816FB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44" type="#_x0000_t202" style="position:absolute;left:0;text-align:left;margin-left:427.55pt;margin-top:4.05pt;width:32.8pt;height:17.85pt;z-index:251676672;v-text-anchor:middle" strokecolor="#1f497d [3215]">
            <v:textbox inset=",0,,0">
              <w:txbxContent>
                <w:p w:rsidR="002E57CA" w:rsidRPr="002E57CA" w:rsidRDefault="002E57CA" w:rsidP="002E57CA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f</w:t>
                  </w:r>
                </w:p>
              </w:txbxContent>
            </v:textbox>
          </v:shape>
        </w:pict>
      </w:r>
    </w:p>
    <w:p w:rsidR="00634931" w:rsidRPr="003F52AB" w:rsidRDefault="00816FB5" w:rsidP="001F45CB">
      <w:pPr>
        <w:pStyle w:val="Paragraphedeliste"/>
        <w:numPr>
          <w:ilvl w:val="0"/>
          <w:numId w:val="2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48" type="#_x0000_t202" style="position:absolute;left:0;text-align:left;margin-left:425.9pt;margin-top:10pt;width:32.8pt;height:17.85pt;z-index:251680768;v-text-anchor:middle" strokecolor="#1f497d [3215]">
            <v:textbox inset=",0,,0">
              <w:txbxContent>
                <w:p w:rsidR="002E57CA" w:rsidRPr="002E57CA" w:rsidRDefault="002E57CA" w:rsidP="002E57CA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g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 id="_x0000_s1028" type="#_x0000_t202" style="position:absolute;left:0;text-align:left;margin-left:369.5pt;margin-top:9pt;width:40.85pt;height:24.75pt;z-index:251661312" strokecolor="red">
            <v:textbox>
              <w:txbxContent>
                <w:p w:rsidR="00E30A21" w:rsidRPr="00E30A21" w:rsidRDefault="0037623C" w:rsidP="0037623C">
                  <w:pPr>
                    <w:jc w:val="center"/>
                  </w:pPr>
                  <w:r>
                    <w:t>100</w:t>
                  </w:r>
                </w:p>
              </w:txbxContent>
            </v:textbox>
          </v:shape>
        </w:pict>
      </w: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33" type="#_x0000_t202" style="position:absolute;left:0;text-align:left;margin-left:473.7pt;margin-top:4.6pt;width:32.8pt;height:17.85pt;z-index:251665408;v-text-anchor:middle" strokecolor="red">
            <v:textbox inset=",0,,0">
              <w:txbxContent>
                <w:p w:rsidR="0037623C" w:rsidRPr="00E30A21" w:rsidRDefault="0037623C" w:rsidP="0037623C">
                  <w:pPr>
                    <w:jc w:val="center"/>
                  </w:pPr>
                  <w:r>
                    <w:t>200</w:t>
                  </w:r>
                </w:p>
              </w:txbxContent>
            </v:textbox>
          </v:shape>
        </w:pict>
      </w:r>
      <w:r w:rsidR="00634931">
        <w:rPr>
          <w:rFonts w:ascii="Comic Sans MS" w:hAnsi="Comic Sans MS"/>
          <w:color w:val="1F497D" w:themeColor="text2"/>
          <w:sz w:val="24"/>
        </w:rPr>
        <w:t xml:space="preserve">Calculer la probabilité de </w:t>
      </w:r>
      <w:r w:rsidR="00BC41BE">
        <w:rPr>
          <w:rFonts w:ascii="Comic Sans MS" w:hAnsi="Comic Sans MS"/>
          <w:color w:val="1F497D" w:themeColor="text2"/>
          <w:sz w:val="24"/>
        </w:rPr>
        <w:t>gagner 200 €</w:t>
      </w:r>
    </w:p>
    <w:p w:rsidR="003F52AB" w:rsidRPr="003F52AB" w:rsidRDefault="00816FB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47" type="#_x0000_t202" style="position:absolute;left:0;text-align:left;margin-left:425.9pt;margin-top:12.65pt;width:32.8pt;height:17.85pt;z-index:251679744;v-text-anchor:middle" strokecolor="#1f497d [3215]">
            <v:textbox inset=",0,,0">
              <w:txbxContent>
                <w:p w:rsidR="002E57CA" w:rsidRPr="002E57CA" w:rsidRDefault="002E57CA" w:rsidP="002E57CA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h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 id="_x0000_s1035" type="#_x0000_t202" style="position:absolute;left:0;text-align:left;margin-left:473.6pt;margin-top:9.1pt;width:32.8pt;height:17.85pt;z-index:251667456;v-text-anchor:middle" strokecolor="red">
            <v:textbox inset=",0,,0">
              <w:txbxContent>
                <w:p w:rsidR="0037623C" w:rsidRPr="00E30A21" w:rsidRDefault="0037623C" w:rsidP="0037623C">
                  <w:pPr>
                    <w:jc w:val="center"/>
                  </w:pPr>
                  <w:r>
                    <w:t>100</w:t>
                  </w:r>
                </w:p>
              </w:txbxContent>
            </v:textbox>
          </v:shape>
        </w:pict>
      </w:r>
    </w:p>
    <w:p w:rsidR="003F52AB" w:rsidRPr="00BC41BE" w:rsidRDefault="00816FB5" w:rsidP="001F28FD">
      <w:pPr>
        <w:pStyle w:val="Paragraphedeliste"/>
        <w:numPr>
          <w:ilvl w:val="0"/>
          <w:numId w:val="2"/>
        </w:numPr>
        <w:spacing w:after="0" w:line="240" w:lineRule="auto"/>
        <w:ind w:left="709"/>
        <w:rPr>
          <w:rFonts w:ascii="Comic Sans MS" w:hAnsi="Comic Sans MS"/>
          <w:color w:val="1F497D" w:themeColor="text2"/>
          <w:sz w:val="24"/>
        </w:rPr>
      </w:pP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43" type="#_x0000_t202" style="position:absolute;left:0;text-align:left;margin-left:365.45pt;margin-top:7.3pt;width:32.8pt;height:17.85pt;z-index:251675648;v-text-anchor:middle" strokecolor="#1f497d [3215]">
            <v:textbox inset=",0,,0">
              <w:txbxContent>
                <w:p w:rsidR="002E57CA" w:rsidRPr="002E57CA" w:rsidRDefault="002E57CA" w:rsidP="002E57CA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b</w:t>
                  </w:r>
                </w:p>
              </w:txbxContent>
            </v:textbox>
          </v:shape>
        </w:pict>
      </w:r>
      <w:r w:rsidRPr="00816FB5"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37" type="#_x0000_t202" style="position:absolute;left:0;text-align:left;margin-left:473pt;margin-top:13.75pt;width:32.8pt;height:17.85pt;z-index:251669504;v-text-anchor:middle" strokecolor="red">
            <v:textbox inset=",0,,0">
              <w:txbxContent>
                <w:p w:rsidR="0037623C" w:rsidRPr="00E30A21" w:rsidRDefault="0037623C" w:rsidP="0037623C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 w:rsidR="003F52AB" w:rsidRPr="00BC41BE">
        <w:rPr>
          <w:rFonts w:ascii="Comic Sans MS" w:hAnsi="Comic Sans MS"/>
          <w:color w:val="1F497D" w:themeColor="text2"/>
          <w:sz w:val="24"/>
        </w:rPr>
        <w:t xml:space="preserve">Calculer la probabilité de </w:t>
      </w:r>
      <w:r w:rsidR="00BC41BE">
        <w:rPr>
          <w:rFonts w:ascii="Comic Sans MS" w:hAnsi="Comic Sans MS"/>
          <w:color w:val="1F497D" w:themeColor="text2"/>
          <w:sz w:val="24"/>
        </w:rPr>
        <w:t>ne rien gagner</w:t>
      </w:r>
    </w:p>
    <w:p w:rsidR="008A7EC1" w:rsidRPr="008A7EC1" w:rsidRDefault="00816FB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  <w:r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46" type="#_x0000_t202" style="position:absolute;left:0;text-align:left;margin-left:425.9pt;margin-top:.05pt;width:32.8pt;height:17.85pt;z-index:251678720;v-text-anchor:middle" strokecolor="#1f497d [3215]">
            <v:textbox inset=",0,,0">
              <w:txbxContent>
                <w:p w:rsidR="002E57CA" w:rsidRPr="002E57CA" w:rsidRDefault="002E57CA" w:rsidP="002E57CA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j</w:t>
                  </w:r>
                </w:p>
              </w:txbxContent>
            </v:textbox>
          </v:shape>
        </w:pict>
      </w:r>
    </w:p>
    <w:p w:rsidR="008A7EC1" w:rsidRDefault="00816FB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  <w:r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49" type="#_x0000_t202" style="position:absolute;left:0;text-align:left;margin-left:425.9pt;margin-top:8.35pt;width:32.8pt;height:17.85pt;z-index:251681792;v-text-anchor:middle" strokecolor="#1f497d [3215]">
            <v:textbox inset=",0,,0">
              <w:txbxContent>
                <w:p w:rsidR="00C10806" w:rsidRPr="002E57CA" w:rsidRDefault="00C10806" w:rsidP="00C10806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k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42" type="#_x0000_t202" style="position:absolute;left:0;text-align:left;margin-left:332.65pt;margin-top:5.35pt;width:32.8pt;height:17.85pt;z-index:251674624;v-text-anchor:middle" strokecolor="#1f497d [3215]">
            <v:textbox inset=",0,,0">
              <w:txbxContent>
                <w:p w:rsidR="002E57CA" w:rsidRPr="002E57CA" w:rsidRDefault="002E57CA" w:rsidP="002E57CA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c</w:t>
                  </w:r>
                </w:p>
              </w:txbxContent>
            </v:textbox>
          </v:shape>
        </w:pict>
      </w:r>
      <w:r w:rsidRPr="00816FB5"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 id="_x0000_s1032" type="#_x0000_t202" style="position:absolute;left:0;text-align:left;margin-left:473pt;margin-top:5.35pt;width:32.8pt;height:17.85pt;z-index:251664384;v-text-anchor:middle" strokecolor="red">
            <v:textbox inset=",0,,0">
              <w:txbxContent>
                <w:p w:rsidR="0037623C" w:rsidRPr="00E30A21" w:rsidRDefault="0037623C" w:rsidP="0037623C">
                  <w:pPr>
                    <w:jc w:val="center"/>
                  </w:pPr>
                  <w:r>
                    <w:t>200</w:t>
                  </w:r>
                </w:p>
              </w:txbxContent>
            </v:textbox>
          </v:shape>
        </w:pict>
      </w:r>
    </w:p>
    <w:p w:rsidR="00BC41BE" w:rsidRDefault="00BC41BE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</w:p>
    <w:p w:rsidR="00E30A21" w:rsidRDefault="00816FB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  <w:r w:rsidRPr="00816FB5"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 id="_x0000_s1050" type="#_x0000_t202" style="position:absolute;left:0;text-align:left;margin-left:425.9pt;margin-top:1.1pt;width:32.8pt;height:17.85pt;z-index:251682816;v-text-anchor:middle" strokecolor="#1f497d [3215]">
            <v:textbox inset=",0,,0">
              <w:txbxContent>
                <w:p w:rsidR="00C10806" w:rsidRPr="002E57CA" w:rsidRDefault="00C10806" w:rsidP="00C10806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l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39" type="#_x0000_t202" style="position:absolute;left:0;text-align:left;margin-left:473pt;margin-top:1.1pt;width:32.8pt;height:17.85pt;z-index:251671552;v-text-anchor:middle" strokecolor="red">
            <v:textbox inset=",0,,0">
              <w:txbxContent>
                <w:p w:rsidR="0037623C" w:rsidRPr="00E30A21" w:rsidRDefault="0037623C" w:rsidP="0037623C">
                  <w:pPr>
                    <w:jc w:val="center"/>
                  </w:pPr>
                  <w:r>
                    <w:t>100</w:t>
                  </w:r>
                </w:p>
              </w:txbxContent>
            </v:textbox>
          </v:shape>
        </w:pict>
      </w:r>
    </w:p>
    <w:p w:rsidR="00E30A21" w:rsidRDefault="00816FB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  <w:r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51" type="#_x0000_t202" style="position:absolute;left:0;text-align:left;margin-left:425.9pt;margin-top:11pt;width:32.8pt;height:17.85pt;z-index:251683840;v-text-anchor:middle" strokecolor="#1f497d [3215]">
            <v:textbox inset=",0,,0">
              <w:txbxContent>
                <w:p w:rsidR="00C10806" w:rsidRPr="002E57CA" w:rsidRDefault="00C10806" w:rsidP="00C10806">
                  <w:pPr>
                    <w:jc w:val="center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m</w:t>
                  </w:r>
                </w:p>
              </w:txbxContent>
            </v:textbox>
          </v:shape>
        </w:pict>
      </w:r>
      <w:r w:rsidRPr="00816FB5">
        <w:rPr>
          <w:rFonts w:ascii="Comic Sans MS" w:hAnsi="Comic Sans MS"/>
          <w:noProof/>
          <w:color w:val="1F497D" w:themeColor="text2"/>
          <w:sz w:val="24"/>
          <w:lang w:eastAsia="fr-FR"/>
        </w:rPr>
        <w:pict>
          <v:shape id="_x0000_s1029" type="#_x0000_t202" style="position:absolute;left:0;text-align:left;margin-left:368.65pt;margin-top:6.4pt;width:40.85pt;height:22.45pt;z-index:251662336" strokecolor="red">
            <v:textbox>
              <w:txbxContent>
                <w:p w:rsidR="00E30A21" w:rsidRPr="00E30A21" w:rsidRDefault="0037623C" w:rsidP="0037623C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color w:val="1F497D" w:themeColor="text2"/>
          <w:sz w:val="18"/>
          <w:lang w:eastAsia="fr-FR"/>
        </w:rPr>
        <w:pict>
          <v:shape id="_x0000_s1038" type="#_x0000_t202" style="position:absolute;left:0;text-align:left;margin-left:473pt;margin-top:11.8pt;width:32.8pt;height:17.85pt;z-index:251670528;v-text-anchor:middle" strokecolor="red">
            <v:textbox inset=",0,,0">
              <w:txbxContent>
                <w:p w:rsidR="0037623C" w:rsidRPr="00E30A21" w:rsidRDefault="0037623C" w:rsidP="0037623C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</w:p>
    <w:p w:rsidR="00E30A21" w:rsidRDefault="00E30A21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</w:p>
    <w:p w:rsidR="00E30A21" w:rsidRDefault="00E30A21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</w:p>
    <w:p w:rsidR="00076081" w:rsidRDefault="00413C99" w:rsidP="001F45CB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On note X la variable aléatoire égale au nombre de voitures déjà arrêtées à un feu rouge lorsqu’un automobiliste arrive. On donne la loi de probabilité de X</w:t>
      </w:r>
    </w:p>
    <w:p w:rsidR="001F28FD" w:rsidRPr="001F28FD" w:rsidRDefault="001F28FD" w:rsidP="001F28FD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2"/>
        </w:rPr>
      </w:pPr>
    </w:p>
    <w:tbl>
      <w:tblPr>
        <w:tblStyle w:val="Grilledutableau"/>
        <w:tblW w:w="0" w:type="auto"/>
        <w:tblInd w:w="534" w:type="dxa"/>
        <w:tblLook w:val="04A0"/>
      </w:tblPr>
      <w:tblGrid>
        <w:gridCol w:w="1441"/>
        <w:gridCol w:w="1243"/>
        <w:gridCol w:w="1244"/>
        <w:gridCol w:w="1244"/>
        <w:gridCol w:w="1244"/>
        <w:gridCol w:w="1244"/>
        <w:gridCol w:w="1244"/>
        <w:gridCol w:w="1244"/>
      </w:tblGrid>
      <w:tr w:rsidR="00413C99" w:rsidTr="00413C99">
        <w:tc>
          <w:tcPr>
            <w:tcW w:w="1441" w:type="dxa"/>
            <w:vAlign w:val="center"/>
          </w:tcPr>
          <w:p w:rsidR="00413C99" w:rsidRPr="00413C99" w:rsidRDefault="00413C99" w:rsidP="001F45CB">
            <w:pPr>
              <w:pStyle w:val="Paragraphedeliste"/>
              <w:ind w:left="0"/>
              <w:rPr>
                <w:rFonts w:ascii="Comic Sans MS" w:hAnsi="Comic Sans MS"/>
                <w:color w:val="1F497D" w:themeColor="text2"/>
                <w:sz w:val="24"/>
                <w:vertAlign w:val="subscript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x</w:t>
            </w:r>
            <w:r>
              <w:rPr>
                <w:rFonts w:ascii="Comic Sans MS" w:hAnsi="Comic Sans MS"/>
                <w:color w:val="1F497D" w:themeColor="text2"/>
                <w:sz w:val="24"/>
                <w:vertAlign w:val="subscript"/>
              </w:rPr>
              <w:t>i</w:t>
            </w:r>
          </w:p>
        </w:tc>
        <w:tc>
          <w:tcPr>
            <w:tcW w:w="1243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1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2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3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4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5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6 ou +</w:t>
            </w:r>
          </w:p>
        </w:tc>
      </w:tr>
      <w:tr w:rsidR="00413C99" w:rsidTr="00413C99">
        <w:tc>
          <w:tcPr>
            <w:tcW w:w="1441" w:type="dxa"/>
            <w:vAlign w:val="center"/>
          </w:tcPr>
          <w:p w:rsidR="00413C99" w:rsidRPr="00413C99" w:rsidRDefault="00413C99" w:rsidP="001F45CB">
            <w:pPr>
              <w:pStyle w:val="Paragraphedeliste"/>
              <w:ind w:left="0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P ( X = x</w:t>
            </w:r>
            <w:r>
              <w:rPr>
                <w:rFonts w:ascii="Comic Sans MS" w:hAnsi="Comic Sans MS"/>
                <w:color w:val="1F497D" w:themeColor="text2"/>
                <w:sz w:val="24"/>
                <w:vertAlign w:val="subscript"/>
              </w:rPr>
              <w:t>i</w:t>
            </w:r>
            <w:r>
              <w:rPr>
                <w:rFonts w:ascii="Comic Sans MS" w:hAnsi="Comic Sans MS"/>
                <w:color w:val="1F497D" w:themeColor="text2"/>
                <w:sz w:val="24"/>
              </w:rPr>
              <w:t xml:space="preserve"> )</w:t>
            </w:r>
          </w:p>
        </w:tc>
        <w:tc>
          <w:tcPr>
            <w:tcW w:w="1243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…..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0,25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0,30</w:t>
            </w:r>
          </w:p>
        </w:tc>
        <w:tc>
          <w:tcPr>
            <w:tcW w:w="1244" w:type="dxa"/>
            <w:vAlign w:val="center"/>
          </w:tcPr>
          <w:p w:rsidR="00413C99" w:rsidRDefault="00413C99" w:rsidP="00F512A5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</w:t>
            </w:r>
            <w:r w:rsidR="00F512A5">
              <w:rPr>
                <w:rFonts w:ascii="Comic Sans MS" w:hAnsi="Comic Sans MS"/>
                <w:color w:val="1F497D" w:themeColor="text2"/>
                <w:sz w:val="24"/>
              </w:rPr>
              <w:t>1</w:t>
            </w:r>
            <w:r>
              <w:rPr>
                <w:rFonts w:ascii="Comic Sans MS" w:hAnsi="Comic Sans MS"/>
                <w:color w:val="1F497D" w:themeColor="text2"/>
                <w:sz w:val="24"/>
              </w:rPr>
              <w:t>5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0,10</w:t>
            </w:r>
          </w:p>
        </w:tc>
        <w:tc>
          <w:tcPr>
            <w:tcW w:w="1244" w:type="dxa"/>
            <w:vAlign w:val="center"/>
          </w:tcPr>
          <w:p w:rsidR="00413C99" w:rsidRDefault="00413C99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0,05</w:t>
            </w:r>
          </w:p>
        </w:tc>
        <w:tc>
          <w:tcPr>
            <w:tcW w:w="1244" w:type="dxa"/>
            <w:vAlign w:val="center"/>
          </w:tcPr>
          <w:p w:rsidR="00413C99" w:rsidRDefault="00D620FE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</w:t>
            </w:r>
            <w:r w:rsidR="00413C99">
              <w:rPr>
                <w:rFonts w:ascii="Comic Sans MS" w:hAnsi="Comic Sans MS"/>
                <w:color w:val="1F497D" w:themeColor="text2"/>
                <w:sz w:val="24"/>
              </w:rPr>
              <w:t>,05</w:t>
            </w:r>
          </w:p>
        </w:tc>
      </w:tr>
    </w:tbl>
    <w:p w:rsidR="00413C99" w:rsidRPr="00413C99" w:rsidRDefault="00413C99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</w:p>
    <w:p w:rsidR="00413C99" w:rsidRDefault="00DC7675" w:rsidP="001F45CB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Compléter le tableau</w:t>
      </w:r>
    </w:p>
    <w:p w:rsidR="00DC7675" w:rsidRPr="00DC7675" w:rsidRDefault="00DC7675" w:rsidP="001F45CB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14"/>
        </w:rPr>
      </w:pPr>
    </w:p>
    <w:p w:rsidR="00DC7675" w:rsidRDefault="00DC7675" w:rsidP="001F45CB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Interpréter la valeur 0,30</w:t>
      </w:r>
    </w:p>
    <w:p w:rsidR="00DC7675" w:rsidRPr="00DC7675" w:rsidRDefault="00DC767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4"/>
        </w:rPr>
      </w:pPr>
    </w:p>
    <w:p w:rsidR="00DC7675" w:rsidRDefault="00DC7675" w:rsidP="001F45CB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Déterminer P ( X </w:t>
      </w:r>
      <w:r>
        <w:rPr>
          <w:rFonts w:ascii="Cambria Math" w:hAnsi="Cambria Math"/>
          <w:color w:val="1F497D" w:themeColor="text2"/>
          <w:sz w:val="24"/>
        </w:rPr>
        <w:t>≤</w:t>
      </w:r>
      <w:r>
        <w:rPr>
          <w:rFonts w:ascii="Comic Sans MS" w:hAnsi="Comic Sans MS"/>
          <w:color w:val="1F497D" w:themeColor="text2"/>
          <w:sz w:val="24"/>
        </w:rPr>
        <w:t xml:space="preserve"> 2 ) et interpréter ce résultat dans ce contexte</w:t>
      </w:r>
    </w:p>
    <w:p w:rsidR="00DC7675" w:rsidRPr="00DC7675" w:rsidRDefault="00DC767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4"/>
        </w:rPr>
      </w:pPr>
    </w:p>
    <w:p w:rsidR="00DC7675" w:rsidRDefault="00DC7675" w:rsidP="001F45CB">
      <w:pPr>
        <w:pStyle w:val="Paragraphedeliste"/>
        <w:numPr>
          <w:ilvl w:val="0"/>
          <w:numId w:val="3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Quelle est la probabilité qu’il y ait au moins quatre voitures devant l’automobiliste ?</w:t>
      </w:r>
    </w:p>
    <w:p w:rsidR="00954DD3" w:rsidRDefault="00954DD3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954DD3" w:rsidRPr="00954DD3" w:rsidRDefault="00954DD3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954DD3" w:rsidRDefault="00954DD3" w:rsidP="001F45CB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On vous propose de participer au jeu suivant. La mise est de 5 €. Vous lancez un dé classique. Si vous obtenez 3 ou moins, vous gagnez 2 €, si vous obtenez 4 ou 5, vous gagnez 5 €, </w:t>
      </w:r>
      <w:r w:rsidR="00686582">
        <w:rPr>
          <w:rFonts w:ascii="Comic Sans MS" w:hAnsi="Comic Sans MS"/>
          <w:color w:val="1F497D" w:themeColor="text2"/>
          <w:sz w:val="24"/>
        </w:rPr>
        <w:t>sinon, pour le 6 vous obtenez 10 €.</w:t>
      </w:r>
    </w:p>
    <w:p w:rsidR="00686582" w:rsidRDefault="00FD45C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Puis vous tirer, au hasard, une carte dans un jeu classique de 32 cartes.</w:t>
      </w:r>
    </w:p>
    <w:p w:rsidR="00FD45C5" w:rsidRDefault="00FD45C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Si la carte est un as, le gain précédent est multiplié par 10. Si c’est une figure ( valet, dame ou roi ), le gain est multiplié par 2. Si la carte est un chiffre, vous perdez votre gain.</w:t>
      </w:r>
    </w:p>
    <w:p w:rsidR="00FD45C5" w:rsidRPr="0061431A" w:rsidRDefault="00FD45C5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2"/>
        </w:rPr>
      </w:pPr>
    </w:p>
    <w:p w:rsidR="0061431A" w:rsidRPr="00954DD3" w:rsidRDefault="008C037A" w:rsidP="001F45CB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Compléter l’a</w:t>
      </w:r>
      <w:r w:rsidR="0061431A">
        <w:rPr>
          <w:rFonts w:ascii="Comic Sans MS" w:hAnsi="Comic Sans MS"/>
          <w:color w:val="1F497D" w:themeColor="text2"/>
          <w:sz w:val="24"/>
        </w:rPr>
        <w:t>rbre pondéré</w:t>
      </w:r>
      <w:r>
        <w:rPr>
          <w:rFonts w:ascii="Comic Sans MS" w:hAnsi="Comic Sans MS"/>
          <w:color w:val="1F497D" w:themeColor="text2"/>
          <w:sz w:val="24"/>
        </w:rPr>
        <w:t xml:space="preserve"> ci-dessous</w:t>
      </w:r>
    </w:p>
    <w:p w:rsidR="00DC7675" w:rsidRPr="001F28FD" w:rsidRDefault="00DC7675" w:rsidP="001F45CB">
      <w:pPr>
        <w:spacing w:after="0" w:line="240" w:lineRule="auto"/>
        <w:rPr>
          <w:rFonts w:ascii="Comic Sans MS" w:hAnsi="Comic Sans MS"/>
          <w:color w:val="1F497D" w:themeColor="text2"/>
          <w:sz w:val="20"/>
        </w:rPr>
      </w:pPr>
    </w:p>
    <w:p w:rsidR="00804B8A" w:rsidRDefault="00304B05" w:rsidP="001F45CB">
      <w:pPr>
        <w:pStyle w:val="Paragraphedeliste"/>
        <w:numPr>
          <w:ilvl w:val="0"/>
          <w:numId w:val="4"/>
        </w:numPr>
        <w:spacing w:after="0" w:line="240" w:lineRule="auto"/>
        <w:ind w:left="1134"/>
        <w:rPr>
          <w:rFonts w:ascii="Comic Sans MS" w:hAnsi="Comic Sans MS"/>
          <w:color w:val="1F497D" w:themeColor="text2"/>
          <w:sz w:val="24"/>
        </w:rPr>
      </w:pPr>
      <w:r w:rsidRPr="00804B8A">
        <w:rPr>
          <w:rFonts w:ascii="Comic Sans MS" w:hAnsi="Comic Sans MS"/>
          <w:color w:val="1F497D" w:themeColor="text2"/>
          <w:sz w:val="24"/>
        </w:rPr>
        <w:t xml:space="preserve">On note X la variable aléatoire égale au gain </w:t>
      </w:r>
      <w:r w:rsidR="00777006" w:rsidRPr="00804B8A">
        <w:rPr>
          <w:rFonts w:ascii="Comic Sans MS" w:hAnsi="Comic Sans MS"/>
          <w:color w:val="1F497D" w:themeColor="text2"/>
          <w:sz w:val="24"/>
        </w:rPr>
        <w:t xml:space="preserve">brut </w:t>
      </w:r>
      <w:r w:rsidRPr="00804B8A">
        <w:rPr>
          <w:rFonts w:ascii="Comic Sans MS" w:hAnsi="Comic Sans MS"/>
          <w:color w:val="1F497D" w:themeColor="text2"/>
          <w:sz w:val="24"/>
        </w:rPr>
        <w:t>que vous pouvez recevoir.</w:t>
      </w:r>
    </w:p>
    <w:p w:rsidR="001F28FD" w:rsidRPr="00804B8A" w:rsidRDefault="00304B05" w:rsidP="00804B8A">
      <w:pPr>
        <w:spacing w:after="0" w:line="240" w:lineRule="auto"/>
        <w:ind w:left="426" w:firstLine="708"/>
        <w:rPr>
          <w:rFonts w:ascii="Comic Sans MS" w:hAnsi="Comic Sans MS"/>
          <w:color w:val="1F497D" w:themeColor="text2"/>
          <w:sz w:val="24"/>
        </w:rPr>
      </w:pPr>
      <w:r w:rsidRPr="00804B8A">
        <w:rPr>
          <w:rFonts w:ascii="Comic Sans MS" w:hAnsi="Comic Sans MS"/>
          <w:color w:val="1F497D" w:themeColor="text2"/>
          <w:sz w:val="24"/>
        </w:rPr>
        <w:t>Quelles</w:t>
      </w:r>
      <w:r w:rsidR="001F28FD" w:rsidRPr="00804B8A">
        <w:rPr>
          <w:rFonts w:ascii="Comic Sans MS" w:hAnsi="Comic Sans MS"/>
          <w:color w:val="1F497D" w:themeColor="text2"/>
          <w:sz w:val="24"/>
        </w:rPr>
        <w:t xml:space="preserve"> </w:t>
      </w:r>
      <w:r w:rsidR="001F45CB" w:rsidRPr="00804B8A">
        <w:rPr>
          <w:rFonts w:ascii="Comic Sans MS" w:hAnsi="Comic Sans MS"/>
          <w:color w:val="1F497D" w:themeColor="text2"/>
          <w:sz w:val="24"/>
        </w:rPr>
        <w:t>s</w:t>
      </w:r>
      <w:r w:rsidRPr="00804B8A">
        <w:rPr>
          <w:rFonts w:ascii="Comic Sans MS" w:hAnsi="Comic Sans MS"/>
          <w:color w:val="1F497D" w:themeColor="text2"/>
          <w:sz w:val="24"/>
        </w:rPr>
        <w:t>ont les valeurs prises par X ?</w:t>
      </w:r>
    </w:p>
    <w:p w:rsidR="001F28FD" w:rsidRDefault="001F28FD">
      <w:pPr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br w:type="page"/>
      </w:r>
    </w:p>
    <w:p w:rsidR="00304B05" w:rsidRPr="00E50BE3" w:rsidRDefault="001F28FD" w:rsidP="001F28FD">
      <w:pPr>
        <w:spacing w:after="0" w:line="240" w:lineRule="auto"/>
        <w:rPr>
          <w:rFonts w:ascii="Comic Sans MS" w:hAnsi="Comic Sans MS"/>
          <w:color w:val="1F497D" w:themeColor="text2"/>
          <w:sz w:val="16"/>
        </w:rPr>
      </w:pPr>
      <w:r w:rsidRPr="00E50BE3">
        <w:rPr>
          <w:rFonts w:ascii="Comic Sans MS" w:hAnsi="Comic Sans MS"/>
          <w:noProof/>
          <w:color w:val="1F497D" w:themeColor="text2"/>
          <w:sz w:val="16"/>
          <w:lang w:eastAsia="fr-FR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38735</wp:posOffset>
            </wp:positionV>
            <wp:extent cx="2639060" cy="4634230"/>
            <wp:effectExtent l="38100" t="57150" r="123190" b="52070"/>
            <wp:wrapThrough wrapText="bothSides">
              <wp:wrapPolygon edited="0">
                <wp:start x="156" y="-266"/>
                <wp:lineTo x="-312" y="1154"/>
                <wp:lineTo x="0" y="21843"/>
                <wp:lineTo x="22296" y="21843"/>
                <wp:lineTo x="22452" y="21843"/>
                <wp:lineTo x="22608" y="21310"/>
                <wp:lineTo x="22608" y="178"/>
                <wp:lineTo x="22141" y="-266"/>
                <wp:lineTo x="156" y="-266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46342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srgbClr val="00B0F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4B05" w:rsidRDefault="00952A7F" w:rsidP="001F45CB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Calculer P ( X = </w:t>
      </w:r>
      <w:r w:rsidR="00777006">
        <w:rPr>
          <w:rFonts w:ascii="Comic Sans MS" w:hAnsi="Comic Sans MS"/>
          <w:color w:val="1F497D" w:themeColor="text2"/>
          <w:sz w:val="24"/>
        </w:rPr>
        <w:t>2</w:t>
      </w:r>
      <w:r>
        <w:rPr>
          <w:rFonts w:ascii="Comic Sans MS" w:hAnsi="Comic Sans MS"/>
          <w:color w:val="1F497D" w:themeColor="text2"/>
          <w:sz w:val="24"/>
        </w:rPr>
        <w:t>0 )</w:t>
      </w:r>
    </w:p>
    <w:p w:rsidR="00952A7F" w:rsidRPr="00DB5910" w:rsidRDefault="00952A7F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6"/>
        </w:rPr>
      </w:pPr>
    </w:p>
    <w:p w:rsidR="00952A7F" w:rsidRDefault="00952A7F" w:rsidP="001F45CB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Déterminer la loi de probabilité de X e</w:t>
      </w:r>
      <w:r w:rsidR="00445FC8">
        <w:rPr>
          <w:rFonts w:ascii="Comic Sans MS" w:hAnsi="Comic Sans MS"/>
          <w:color w:val="1F497D" w:themeColor="text2"/>
          <w:sz w:val="24"/>
        </w:rPr>
        <w:t>n complétant le tableau suivant. Les valeurs seront données en fraction</w:t>
      </w:r>
    </w:p>
    <w:p w:rsidR="00445FC8" w:rsidRPr="00445FC8" w:rsidRDefault="00445FC8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6"/>
        </w:rPr>
      </w:pPr>
    </w:p>
    <w:p w:rsidR="00445FC8" w:rsidRPr="00E50BE3" w:rsidRDefault="00445FC8" w:rsidP="001F45CB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14"/>
        </w:rPr>
      </w:pPr>
    </w:p>
    <w:tbl>
      <w:tblPr>
        <w:tblStyle w:val="Grilledutableau"/>
        <w:tblW w:w="0" w:type="auto"/>
        <w:tblInd w:w="467" w:type="dxa"/>
        <w:tblLook w:val="04A0"/>
      </w:tblPr>
      <w:tblGrid>
        <w:gridCol w:w="1549"/>
        <w:gridCol w:w="624"/>
        <w:gridCol w:w="624"/>
        <w:gridCol w:w="624"/>
        <w:gridCol w:w="624"/>
        <w:gridCol w:w="624"/>
        <w:gridCol w:w="624"/>
      </w:tblGrid>
      <w:tr w:rsidR="001F28FD" w:rsidTr="00F512A5">
        <w:tc>
          <w:tcPr>
            <w:tcW w:w="1549" w:type="dxa"/>
            <w:vAlign w:val="center"/>
          </w:tcPr>
          <w:p w:rsidR="00445FC8" w:rsidRPr="00445FC8" w:rsidRDefault="00445FC8" w:rsidP="001F45CB">
            <w:pPr>
              <w:pStyle w:val="Paragraphedeliste"/>
              <w:ind w:left="0"/>
              <w:rPr>
                <w:rFonts w:ascii="Comic Sans MS" w:hAnsi="Comic Sans MS"/>
                <w:color w:val="1F497D" w:themeColor="text2"/>
                <w:sz w:val="24"/>
                <w:vertAlign w:val="subscript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x</w:t>
            </w:r>
            <w:r>
              <w:rPr>
                <w:rFonts w:ascii="Comic Sans MS" w:hAnsi="Comic Sans MS"/>
                <w:color w:val="1F497D" w:themeColor="text2"/>
                <w:sz w:val="24"/>
                <w:vertAlign w:val="subscript"/>
              </w:rPr>
              <w:t>i</w:t>
            </w:r>
          </w:p>
        </w:tc>
        <w:tc>
          <w:tcPr>
            <w:tcW w:w="624" w:type="dxa"/>
            <w:vAlign w:val="center"/>
          </w:tcPr>
          <w:p w:rsidR="00445FC8" w:rsidRDefault="00777006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</w:t>
            </w:r>
          </w:p>
        </w:tc>
        <w:tc>
          <w:tcPr>
            <w:tcW w:w="624" w:type="dxa"/>
            <w:vAlign w:val="center"/>
          </w:tcPr>
          <w:p w:rsidR="00445FC8" w:rsidRDefault="00445FC8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  <w:tc>
          <w:tcPr>
            <w:tcW w:w="624" w:type="dxa"/>
            <w:vAlign w:val="center"/>
          </w:tcPr>
          <w:p w:rsidR="00445FC8" w:rsidRDefault="00445FC8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  <w:tc>
          <w:tcPr>
            <w:tcW w:w="624" w:type="dxa"/>
            <w:vAlign w:val="center"/>
          </w:tcPr>
          <w:p w:rsidR="00445FC8" w:rsidRDefault="00445FC8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  <w:tc>
          <w:tcPr>
            <w:tcW w:w="624" w:type="dxa"/>
            <w:vAlign w:val="center"/>
          </w:tcPr>
          <w:p w:rsidR="00445FC8" w:rsidRDefault="00445FC8" w:rsidP="001F45CB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  <w:tc>
          <w:tcPr>
            <w:tcW w:w="624" w:type="dxa"/>
            <w:vAlign w:val="center"/>
          </w:tcPr>
          <w:p w:rsidR="00445FC8" w:rsidRDefault="00F512A5" w:rsidP="00F512A5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10</w:t>
            </w:r>
            <w:r w:rsidR="00777006">
              <w:rPr>
                <w:rFonts w:ascii="Comic Sans MS" w:hAnsi="Comic Sans MS"/>
                <w:color w:val="1F497D" w:themeColor="text2"/>
                <w:sz w:val="24"/>
              </w:rPr>
              <w:t>0</w:t>
            </w:r>
          </w:p>
        </w:tc>
      </w:tr>
      <w:tr w:rsidR="00823952" w:rsidTr="00F512A5">
        <w:tc>
          <w:tcPr>
            <w:tcW w:w="1549" w:type="dxa"/>
            <w:vAlign w:val="center"/>
          </w:tcPr>
          <w:p w:rsidR="00823952" w:rsidRPr="00445FC8" w:rsidRDefault="00823952" w:rsidP="001F45CB">
            <w:pPr>
              <w:pStyle w:val="Paragraphedeliste"/>
              <w:ind w:left="0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P ( X = x</w:t>
            </w:r>
            <w:r>
              <w:rPr>
                <w:rFonts w:ascii="Comic Sans MS" w:hAnsi="Comic Sans MS"/>
                <w:color w:val="1F497D" w:themeColor="text2"/>
                <w:sz w:val="24"/>
                <w:vertAlign w:val="subscript"/>
              </w:rPr>
              <w:t>i</w:t>
            </w:r>
            <w:r>
              <w:rPr>
                <w:rFonts w:ascii="Comic Sans MS" w:hAnsi="Comic Sans MS"/>
                <w:color w:val="1F497D" w:themeColor="text2"/>
                <w:sz w:val="24"/>
              </w:rPr>
              <w:t xml:space="preserve"> )</w:t>
            </w:r>
          </w:p>
        </w:tc>
        <w:tc>
          <w:tcPr>
            <w:tcW w:w="624" w:type="dxa"/>
            <w:vAlign w:val="center"/>
          </w:tcPr>
          <w:p w:rsidR="00823952" w:rsidRDefault="00823952" w:rsidP="00C81C98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  <w:tc>
          <w:tcPr>
            <w:tcW w:w="624" w:type="dxa"/>
            <w:vAlign w:val="center"/>
          </w:tcPr>
          <w:p w:rsidR="00823952" w:rsidRDefault="00823952" w:rsidP="00C81C98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  <w:tc>
          <w:tcPr>
            <w:tcW w:w="624" w:type="dxa"/>
            <w:vAlign w:val="center"/>
          </w:tcPr>
          <w:p w:rsidR="00823952" w:rsidRDefault="00823952" w:rsidP="00C81C98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  <w:tc>
          <w:tcPr>
            <w:tcW w:w="624" w:type="dxa"/>
            <w:vAlign w:val="center"/>
          </w:tcPr>
          <w:p w:rsidR="00823952" w:rsidRDefault="00823952" w:rsidP="00C81C98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  <w:tc>
          <w:tcPr>
            <w:tcW w:w="624" w:type="dxa"/>
            <w:vAlign w:val="center"/>
          </w:tcPr>
          <w:p w:rsidR="00823952" w:rsidRDefault="00823952" w:rsidP="00C81C98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  <w:tc>
          <w:tcPr>
            <w:tcW w:w="624" w:type="dxa"/>
            <w:vAlign w:val="center"/>
          </w:tcPr>
          <w:p w:rsidR="00823952" w:rsidRDefault="00823952" w:rsidP="00C81C98">
            <w:pPr>
              <w:pStyle w:val="Paragraphedeliste"/>
              <w:ind w:left="0"/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….</w:t>
            </w:r>
          </w:p>
        </w:tc>
      </w:tr>
    </w:tbl>
    <w:p w:rsidR="00952A7F" w:rsidRPr="00E50BE3" w:rsidRDefault="00952A7F" w:rsidP="001F45C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18"/>
        </w:rPr>
      </w:pPr>
    </w:p>
    <w:p w:rsidR="008C037A" w:rsidRDefault="00777006" w:rsidP="001F45CB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Calculer le montant moyen du gain brut espéré si l’expérience est réalisée un très grand nombre de fois ? </w:t>
      </w:r>
    </w:p>
    <w:p w:rsidR="008C037A" w:rsidRPr="00E50BE3" w:rsidRDefault="008C037A" w:rsidP="008C037A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16"/>
        </w:rPr>
      </w:pPr>
    </w:p>
    <w:p w:rsidR="00952A7F" w:rsidRDefault="00777006" w:rsidP="001F45CB">
      <w:pPr>
        <w:pStyle w:val="Paragraphedeliste"/>
        <w:numPr>
          <w:ilvl w:val="0"/>
          <w:numId w:val="4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 En </w:t>
      </w:r>
      <w:r w:rsidR="008C037A">
        <w:rPr>
          <w:rFonts w:ascii="Comic Sans MS" w:hAnsi="Comic Sans MS"/>
          <w:color w:val="1F497D" w:themeColor="text2"/>
          <w:sz w:val="24"/>
        </w:rPr>
        <w:t>déduire le montant moyen net</w:t>
      </w:r>
      <w:r w:rsidR="00F512A5">
        <w:rPr>
          <w:rFonts w:ascii="Comic Sans MS" w:hAnsi="Comic Sans MS"/>
          <w:color w:val="1F497D" w:themeColor="text2"/>
          <w:sz w:val="24"/>
        </w:rPr>
        <w:t xml:space="preserve"> du gain</w:t>
      </w:r>
    </w:p>
    <w:p w:rsidR="007F6237" w:rsidRPr="007F6237" w:rsidRDefault="007F6237" w:rsidP="007F6237">
      <w:pPr>
        <w:pStyle w:val="Paragraphedeliste"/>
        <w:rPr>
          <w:rFonts w:ascii="Comic Sans MS" w:hAnsi="Comic Sans MS"/>
          <w:color w:val="1F497D" w:themeColor="text2"/>
          <w:sz w:val="24"/>
        </w:rPr>
      </w:pPr>
    </w:p>
    <w:p w:rsidR="007F6237" w:rsidRDefault="007F6237" w:rsidP="007F6237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7F6237" w:rsidRDefault="005E35A3" w:rsidP="007F6237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On considère une classe de 30 élèves ( 18 filles et 12 garçons ). Un enseignant décide, le</w:t>
      </w:r>
      <w:r w:rsidR="00964BB8">
        <w:rPr>
          <w:rFonts w:ascii="Comic Sans MS" w:hAnsi="Comic Sans MS"/>
          <w:color w:val="1F497D" w:themeColor="text2"/>
          <w:sz w:val="24"/>
        </w:rPr>
        <w:t>s</w:t>
      </w:r>
      <w:r>
        <w:rPr>
          <w:rFonts w:ascii="Comic Sans MS" w:hAnsi="Comic Sans MS"/>
          <w:color w:val="1F497D" w:themeColor="text2"/>
          <w:sz w:val="24"/>
        </w:rPr>
        <w:t xml:space="preserve"> lundi, mercredi et vendredi, d’interroger au hasard, un élève </w:t>
      </w:r>
      <w:r w:rsidR="007B32E4">
        <w:rPr>
          <w:rFonts w:ascii="Comic Sans MS" w:hAnsi="Comic Sans MS"/>
          <w:color w:val="1F497D" w:themeColor="text2"/>
          <w:sz w:val="24"/>
        </w:rPr>
        <w:t>en</w:t>
      </w:r>
      <w:r>
        <w:rPr>
          <w:rFonts w:ascii="Comic Sans MS" w:hAnsi="Comic Sans MS"/>
          <w:color w:val="1F497D" w:themeColor="text2"/>
          <w:sz w:val="24"/>
        </w:rPr>
        <w:t xml:space="preserve"> début d</w:t>
      </w:r>
      <w:r w:rsidR="007B32E4">
        <w:rPr>
          <w:rFonts w:ascii="Comic Sans MS" w:hAnsi="Comic Sans MS"/>
          <w:color w:val="1F497D" w:themeColor="text2"/>
          <w:sz w:val="24"/>
        </w:rPr>
        <w:t>e</w:t>
      </w:r>
      <w:r>
        <w:rPr>
          <w:rFonts w:ascii="Comic Sans MS" w:hAnsi="Comic Sans MS"/>
          <w:color w:val="1F497D" w:themeColor="text2"/>
          <w:sz w:val="24"/>
        </w:rPr>
        <w:t xml:space="preserve"> cours.</w:t>
      </w:r>
    </w:p>
    <w:p w:rsidR="00F1063B" w:rsidRDefault="00F1063B" w:rsidP="00F1063B">
      <w:pPr>
        <w:pStyle w:val="Paragraphedeliste"/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On note G, l’événement «  un garçon est interrogé »</w:t>
      </w:r>
    </w:p>
    <w:p w:rsidR="008330DE" w:rsidRPr="00E50BE3" w:rsidRDefault="008330DE" w:rsidP="008330DE">
      <w:pPr>
        <w:spacing w:after="0" w:line="240" w:lineRule="auto"/>
        <w:rPr>
          <w:rFonts w:ascii="Comic Sans MS" w:hAnsi="Comic Sans MS"/>
          <w:color w:val="1F497D" w:themeColor="text2"/>
          <w:sz w:val="16"/>
        </w:rPr>
      </w:pPr>
    </w:p>
    <w:p w:rsidR="00F1063B" w:rsidRDefault="00F1063B" w:rsidP="00F1063B">
      <w:pPr>
        <w:pStyle w:val="Paragraphedeliste"/>
        <w:numPr>
          <w:ilvl w:val="0"/>
          <w:numId w:val="5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 w:rsidRPr="00F1063B">
        <w:rPr>
          <w:rFonts w:ascii="Comic Sans MS" w:hAnsi="Comic Sans MS"/>
          <w:color w:val="1F497D" w:themeColor="text2"/>
          <w:sz w:val="24"/>
        </w:rPr>
        <w:t>Cette expérience est-elle une épreuve de BERNOULLI</w:t>
      </w:r>
      <w:r>
        <w:rPr>
          <w:rFonts w:ascii="Comic Sans MS" w:hAnsi="Comic Sans MS"/>
          <w:color w:val="1F497D" w:themeColor="text2"/>
          <w:sz w:val="24"/>
        </w:rPr>
        <w:t> ?</w:t>
      </w:r>
    </w:p>
    <w:p w:rsidR="00F1063B" w:rsidRDefault="005D2C24" w:rsidP="00F1063B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Nommer l’événement appelé le succès</w:t>
      </w:r>
      <w:r w:rsidR="00E50BE3">
        <w:rPr>
          <w:rFonts w:ascii="Comic Sans MS" w:hAnsi="Comic Sans MS"/>
          <w:color w:val="1F497D" w:themeColor="text2"/>
          <w:sz w:val="24"/>
        </w:rPr>
        <w:t xml:space="preserve">. </w:t>
      </w:r>
      <w:r w:rsidR="00F1063B">
        <w:rPr>
          <w:rFonts w:ascii="Comic Sans MS" w:hAnsi="Comic Sans MS"/>
          <w:color w:val="1F497D" w:themeColor="text2"/>
          <w:sz w:val="24"/>
        </w:rPr>
        <w:t>Donner le paramètre p de cette expérience</w:t>
      </w:r>
    </w:p>
    <w:p w:rsidR="008330DE" w:rsidRPr="00E50BE3" w:rsidRDefault="008330DE" w:rsidP="00F1063B">
      <w:pPr>
        <w:pStyle w:val="Paragraphedeliste"/>
        <w:spacing w:after="0" w:line="240" w:lineRule="auto"/>
        <w:ind w:left="1080"/>
        <w:rPr>
          <w:rFonts w:ascii="Comic Sans MS" w:hAnsi="Comic Sans MS"/>
          <w:color w:val="1F497D" w:themeColor="text2"/>
          <w:sz w:val="18"/>
        </w:rPr>
      </w:pPr>
    </w:p>
    <w:p w:rsidR="005E35A3" w:rsidRDefault="005E35A3" w:rsidP="005E35A3">
      <w:pPr>
        <w:pStyle w:val="Paragraphedeliste"/>
        <w:numPr>
          <w:ilvl w:val="0"/>
          <w:numId w:val="5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>Représenter cette situation à l’aide d’un arbre pondéré</w:t>
      </w:r>
    </w:p>
    <w:p w:rsidR="008330DE" w:rsidRDefault="00E50BE3" w:rsidP="00E50BE3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noProof/>
          <w:color w:val="1F497D" w:themeColor="text2"/>
          <w:sz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249479</wp:posOffset>
            </wp:positionH>
            <wp:positionV relativeFrom="paragraph">
              <wp:posOffset>138862</wp:posOffset>
            </wp:positionV>
            <wp:extent cx="3528822" cy="2311603"/>
            <wp:effectExtent l="57150" t="57150" r="109728" b="50597"/>
            <wp:wrapThrough wrapText="bothSides">
              <wp:wrapPolygon edited="0">
                <wp:start x="117" y="-534"/>
                <wp:lineTo x="-350" y="712"/>
                <wp:lineTo x="0" y="22073"/>
                <wp:lineTo x="22038" y="22073"/>
                <wp:lineTo x="22155" y="22073"/>
                <wp:lineTo x="22272" y="21005"/>
                <wp:lineTo x="22272" y="356"/>
                <wp:lineTo x="21922" y="-534"/>
                <wp:lineTo x="117" y="-534"/>
              </wp:wrapPolygon>
            </wp:wrapThrough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22" cy="23116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schemeClr val="accent5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063B" w:rsidRDefault="00F1063B" w:rsidP="00E77F85">
      <w:pPr>
        <w:pStyle w:val="Paragraphedeliste"/>
        <w:numPr>
          <w:ilvl w:val="0"/>
          <w:numId w:val="5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Calculer la probabilité qu’à chaque fois, un garçon soit interrogé </w:t>
      </w:r>
    </w:p>
    <w:p w:rsidR="008330DE" w:rsidRPr="00E50BE3" w:rsidRDefault="008330DE" w:rsidP="008330DE">
      <w:pPr>
        <w:pStyle w:val="Paragraphedeliste"/>
        <w:rPr>
          <w:rFonts w:ascii="Comic Sans MS" w:hAnsi="Comic Sans MS"/>
          <w:color w:val="1F497D" w:themeColor="text2"/>
          <w:sz w:val="20"/>
        </w:rPr>
      </w:pPr>
    </w:p>
    <w:p w:rsidR="008330DE" w:rsidRDefault="007B32E4" w:rsidP="005E35A3">
      <w:pPr>
        <w:pStyle w:val="Paragraphedeliste"/>
        <w:numPr>
          <w:ilvl w:val="0"/>
          <w:numId w:val="5"/>
        </w:numPr>
        <w:spacing w:after="0" w:line="240" w:lineRule="auto"/>
        <w:rPr>
          <w:rFonts w:ascii="Comic Sans MS" w:hAnsi="Comic Sans MS"/>
          <w:color w:val="1F497D" w:themeColor="text2"/>
          <w:sz w:val="24"/>
        </w:rPr>
      </w:pPr>
      <w:r>
        <w:rPr>
          <w:rFonts w:ascii="Comic Sans MS" w:hAnsi="Comic Sans MS"/>
          <w:color w:val="1F497D" w:themeColor="text2"/>
          <w:sz w:val="24"/>
        </w:rPr>
        <w:t xml:space="preserve">Calculer la probabilité qu’un garçon soit interrogé au </w:t>
      </w:r>
      <w:r w:rsidR="00823952">
        <w:rPr>
          <w:rFonts w:ascii="Comic Sans MS" w:hAnsi="Comic Sans MS"/>
          <w:color w:val="1F497D" w:themeColor="text2"/>
          <w:sz w:val="24"/>
        </w:rPr>
        <w:t>plus</w:t>
      </w:r>
      <w:r>
        <w:rPr>
          <w:rFonts w:ascii="Comic Sans MS" w:hAnsi="Comic Sans MS"/>
          <w:color w:val="1F497D" w:themeColor="text2"/>
          <w:sz w:val="24"/>
        </w:rPr>
        <w:t xml:space="preserve"> une fois</w:t>
      </w:r>
    </w:p>
    <w:p w:rsidR="00F62782" w:rsidRPr="00F62782" w:rsidRDefault="00F62782" w:rsidP="00F62782">
      <w:pPr>
        <w:pStyle w:val="Paragraphedeliste"/>
        <w:rPr>
          <w:rFonts w:ascii="Comic Sans MS" w:hAnsi="Comic Sans MS"/>
          <w:color w:val="1F497D" w:themeColor="text2"/>
          <w:sz w:val="24"/>
        </w:rPr>
      </w:pPr>
    </w:p>
    <w:p w:rsidR="00F62782" w:rsidRDefault="00F62782" w:rsidP="00F62782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F62782" w:rsidRDefault="00F62782" w:rsidP="00F62782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F62782" w:rsidRDefault="00F62782" w:rsidP="00F62782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p w:rsidR="00DB5910" w:rsidRDefault="00DB5910" w:rsidP="00F62782">
      <w:pPr>
        <w:spacing w:after="0" w:line="240" w:lineRule="auto"/>
        <w:rPr>
          <w:rFonts w:ascii="Comic Sans MS" w:hAnsi="Comic Sans MS"/>
          <w:color w:val="1F497D" w:themeColor="text2"/>
          <w:sz w:val="24"/>
        </w:rPr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B87DD6" w:rsidTr="000C2505">
        <w:trPr>
          <w:jc w:val="center"/>
        </w:trPr>
        <w:tc>
          <w:tcPr>
            <w:tcW w:w="9528" w:type="dxa"/>
            <w:gridSpan w:val="8"/>
            <w:vAlign w:val="center"/>
          </w:tcPr>
          <w:p w:rsidR="00B87DD6" w:rsidRPr="00823952" w:rsidRDefault="00B87DD6" w:rsidP="00CD170A">
            <w:pPr>
              <w:jc w:val="center"/>
              <w:rPr>
                <w:rFonts w:ascii="Comic Sans MS" w:hAnsi="Comic Sans MS"/>
                <w:b/>
                <w:color w:val="C00000"/>
                <w:sz w:val="28"/>
              </w:rPr>
            </w:pPr>
            <w:r w:rsidRPr="00823952">
              <w:rPr>
                <w:rFonts w:ascii="Comic Sans MS" w:hAnsi="Comic Sans MS"/>
                <w:b/>
                <w:color w:val="C00000"/>
                <w:sz w:val="28"/>
              </w:rPr>
              <w:t>SOLUTIONS</w:t>
            </w:r>
          </w:p>
        </w:tc>
      </w:tr>
      <w:tr w:rsidR="00B87DD6" w:rsidTr="00B87DD6">
        <w:trPr>
          <w:jc w:val="center"/>
        </w:trPr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0,02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0,04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0,10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0,12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0,125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0,13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0,13</w:t>
            </w:r>
          </w:p>
        </w:tc>
      </w:tr>
      <w:tr w:rsidR="00B87DD6" w:rsidTr="00B87DD6">
        <w:trPr>
          <w:jc w:val="center"/>
        </w:trPr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0,19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0,20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0,20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0,33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0,50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0,50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0,60</w:t>
            </w:r>
          </w:p>
        </w:tc>
        <w:tc>
          <w:tcPr>
            <w:tcW w:w="1191" w:type="dxa"/>
            <w:vAlign w:val="center"/>
          </w:tcPr>
          <w:p w:rsidR="00B87DD6" w:rsidRDefault="00FD020F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0,65</w:t>
            </w:r>
          </w:p>
        </w:tc>
      </w:tr>
      <w:tr w:rsidR="00B87DD6" w:rsidTr="00B87DD6">
        <w:trPr>
          <w:jc w:val="center"/>
        </w:trPr>
        <w:tc>
          <w:tcPr>
            <w:tcW w:w="1191" w:type="dxa"/>
            <w:vAlign w:val="center"/>
          </w:tcPr>
          <w:p w:rsidR="00B87DD6" w:rsidRDefault="00595AAA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3,56</w:t>
            </w:r>
          </w:p>
        </w:tc>
        <w:tc>
          <w:tcPr>
            <w:tcW w:w="1191" w:type="dxa"/>
            <w:vAlign w:val="center"/>
          </w:tcPr>
          <w:p w:rsidR="00B87DD6" w:rsidRDefault="00595AAA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4</w:t>
            </w:r>
          </w:p>
        </w:tc>
        <w:tc>
          <w:tcPr>
            <w:tcW w:w="1191" w:type="dxa"/>
            <w:vAlign w:val="center"/>
          </w:tcPr>
          <w:p w:rsidR="00B87DD6" w:rsidRDefault="00595AAA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8,56</w:t>
            </w:r>
          </w:p>
        </w:tc>
        <w:tc>
          <w:tcPr>
            <w:tcW w:w="1191" w:type="dxa"/>
            <w:vAlign w:val="center"/>
          </w:tcPr>
          <w:p w:rsidR="00B87DD6" w:rsidRDefault="00595AAA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10</w:t>
            </w:r>
          </w:p>
        </w:tc>
        <w:tc>
          <w:tcPr>
            <w:tcW w:w="1191" w:type="dxa"/>
            <w:vAlign w:val="center"/>
          </w:tcPr>
          <w:p w:rsidR="00B87DD6" w:rsidRDefault="00595AAA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20</w:t>
            </w:r>
          </w:p>
        </w:tc>
        <w:tc>
          <w:tcPr>
            <w:tcW w:w="1191" w:type="dxa"/>
            <w:vAlign w:val="center"/>
          </w:tcPr>
          <w:p w:rsidR="00B87DD6" w:rsidRDefault="00595AAA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50</w:t>
            </w:r>
          </w:p>
        </w:tc>
        <w:tc>
          <w:tcPr>
            <w:tcW w:w="1191" w:type="dxa"/>
            <w:vAlign w:val="center"/>
          </w:tcPr>
          <w:p w:rsidR="00B87DD6" w:rsidRDefault="00595AAA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  <w:r>
              <w:rPr>
                <w:rFonts w:ascii="Comic Sans MS" w:hAnsi="Comic Sans MS"/>
                <w:color w:val="1F497D" w:themeColor="text2"/>
                <w:sz w:val="24"/>
              </w:rPr>
              <w:t>100</w:t>
            </w:r>
          </w:p>
        </w:tc>
        <w:tc>
          <w:tcPr>
            <w:tcW w:w="1191" w:type="dxa"/>
            <w:vAlign w:val="center"/>
          </w:tcPr>
          <w:p w:rsidR="00B87DD6" w:rsidRDefault="00B87DD6" w:rsidP="00B87DD6">
            <w:pPr>
              <w:jc w:val="center"/>
              <w:rPr>
                <w:rFonts w:ascii="Comic Sans MS" w:hAnsi="Comic Sans MS"/>
                <w:color w:val="1F497D" w:themeColor="text2"/>
                <w:sz w:val="24"/>
              </w:rPr>
            </w:pPr>
          </w:p>
        </w:tc>
      </w:tr>
    </w:tbl>
    <w:p w:rsidR="00E50BE3" w:rsidRDefault="00E50BE3" w:rsidP="00DB5910">
      <w:pPr>
        <w:spacing w:after="0" w:line="240" w:lineRule="auto"/>
        <w:rPr>
          <w:rFonts w:ascii="Comic Sans MS" w:hAnsi="Comic Sans MS"/>
          <w:color w:val="1F497D" w:themeColor="text2"/>
          <w:sz w:val="16"/>
        </w:rPr>
      </w:pPr>
    </w:p>
    <w:p w:rsidR="00C01230" w:rsidRDefault="00C01230" w:rsidP="00C01230">
      <w:pPr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fr-FR"/>
        </w:rPr>
      </w:pPr>
      <w:r w:rsidRPr="00271FB0">
        <w:rPr>
          <w:noProof/>
        </w:rPr>
        <w:lastRenderedPageBreak/>
        <w:pict>
          <v:shape id="_x0000_s1053" type="#_x0000_t136" style="position:absolute;left:0;text-align:left;margin-left:42.75pt;margin-top:8.15pt;width:444.75pt;height:51pt;z-index:-251630592" wrapcoords="2113 0 -36 0 -36 5400 146 10165 146 21282 4371 21282 21418 21282 21527 20329 21636 15247 21636 4447 21527 1588 21418 0 2113 0" fillcolor="#fde9d9 [665]" strokecolor="red" strokeweight="1pt">
            <v:fill color2="#548dd4 [1951]" rotate="t" angle="-135" focus="-50%" type="gradient"/>
            <v:shadow color="#868686"/>
            <v:textpath style="font-family:&quot;Arial Black&quot;;v-text-kern:t" trim="t" fitpath="t" string="TD 2  E3C2 VARIABLES ALEATOIRES"/>
            <w10:wrap type="tight"/>
          </v:shape>
        </w:pict>
      </w:r>
    </w:p>
    <w:p w:rsidR="00C01230" w:rsidRDefault="00C01230" w:rsidP="00C01230">
      <w:pPr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fr-FR"/>
        </w:rPr>
      </w:pPr>
    </w:p>
    <w:p w:rsidR="00C01230" w:rsidRDefault="00C01230" w:rsidP="00C01230">
      <w:pPr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fr-FR"/>
        </w:rPr>
      </w:pPr>
    </w:p>
    <w:p w:rsidR="00C01230" w:rsidRDefault="00C01230" w:rsidP="00C01230">
      <w:pPr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fr-FR"/>
        </w:rPr>
      </w:pPr>
    </w:p>
    <w:p w:rsidR="00C01230" w:rsidRPr="003C532F" w:rsidRDefault="00C01230" w:rsidP="00C01230">
      <w:pPr>
        <w:pStyle w:val="Ex"/>
        <w:jc w:val="left"/>
        <w:rPr>
          <w:rFonts w:ascii="Arial" w:hAnsi="Arial" w:cs="Arial"/>
          <w:color w:val="FF0000"/>
          <w:sz w:val="24"/>
          <w:szCs w:val="24"/>
        </w:rPr>
      </w:pPr>
      <w:r w:rsidRPr="003C532F">
        <w:rPr>
          <w:rFonts w:ascii="Arial" w:hAnsi="Arial" w:cs="Arial"/>
          <w:color w:val="FF0000"/>
          <w:sz w:val="24"/>
          <w:szCs w:val="24"/>
        </w:rPr>
        <w:t>Exercice 2 (5 points)</w:t>
      </w:r>
    </w:p>
    <w:p w:rsidR="00C01230" w:rsidRPr="003C532F" w:rsidRDefault="00C01230" w:rsidP="00C01230">
      <w:pPr>
        <w:ind w:right="-426"/>
        <w:rPr>
          <w:rFonts w:ascii="Arial" w:hAnsi="Arial" w:cs="Arial"/>
          <w:color w:val="FF0000"/>
          <w:sz w:val="16"/>
          <w:szCs w:val="24"/>
        </w:rPr>
      </w:pPr>
    </w:p>
    <w:p w:rsidR="00C01230" w:rsidRPr="003C532F" w:rsidRDefault="00C01230" w:rsidP="00C01230">
      <w:pPr>
        <w:ind w:right="-426"/>
        <w:rPr>
          <w:rFonts w:ascii="Arial" w:hAnsi="Arial" w:cs="Arial"/>
          <w:b/>
          <w:color w:val="FF0000"/>
          <w:sz w:val="24"/>
          <w:szCs w:val="24"/>
        </w:rPr>
      </w:pPr>
      <w:r w:rsidRPr="003C532F">
        <w:rPr>
          <w:rFonts w:ascii="Arial" w:hAnsi="Arial" w:cs="Arial"/>
          <w:b/>
          <w:color w:val="FF0000"/>
          <w:sz w:val="24"/>
          <w:szCs w:val="24"/>
        </w:rPr>
        <w:t>Une association propose chaque jour un spectacle au prix de 20€.</w:t>
      </w:r>
    </w:p>
    <w:p w:rsidR="00C01230" w:rsidRPr="003C532F" w:rsidRDefault="00C01230" w:rsidP="00C01230">
      <w:pPr>
        <w:ind w:right="-426"/>
        <w:rPr>
          <w:rFonts w:ascii="Arial" w:hAnsi="Arial" w:cs="Arial"/>
          <w:b/>
          <w:color w:val="FF0000"/>
          <w:sz w:val="24"/>
          <w:szCs w:val="24"/>
        </w:rPr>
      </w:pPr>
      <w:r w:rsidRPr="003C532F">
        <w:rPr>
          <w:rFonts w:ascii="Arial" w:hAnsi="Arial" w:cs="Arial"/>
          <w:b/>
          <w:color w:val="FF0000"/>
          <w:sz w:val="24"/>
          <w:szCs w:val="24"/>
        </w:rPr>
        <w:t>Pour le promouvoir l’association annonce qu’à l’entrée du spectacle, chaque client lancera un dé cubique non truqué, dont les faces sont numérotées de 1 à 6.</w:t>
      </w:r>
    </w:p>
    <w:p w:rsidR="00C01230" w:rsidRPr="003C532F" w:rsidRDefault="00C01230" w:rsidP="00C01230">
      <w:pPr>
        <w:pStyle w:val="Paragraphedeliste"/>
        <w:numPr>
          <w:ilvl w:val="0"/>
          <w:numId w:val="6"/>
        </w:numPr>
        <w:spacing w:after="0"/>
        <w:ind w:right="-426"/>
        <w:rPr>
          <w:rFonts w:ascii="Arial" w:hAnsi="Arial" w:cs="Arial"/>
          <w:b/>
          <w:color w:val="FF0000"/>
        </w:rPr>
      </w:pPr>
      <w:r w:rsidRPr="003C532F">
        <w:rPr>
          <w:rFonts w:ascii="Arial" w:hAnsi="Arial" w:cs="Arial"/>
          <w:b/>
          <w:color w:val="FF0000"/>
        </w:rPr>
        <w:t>Si le résultat est 6, l’entrée sera gratuite.</w:t>
      </w:r>
    </w:p>
    <w:p w:rsidR="00C01230" w:rsidRPr="003C532F" w:rsidRDefault="00C01230" w:rsidP="00C01230">
      <w:pPr>
        <w:pStyle w:val="Paragraphedeliste"/>
        <w:numPr>
          <w:ilvl w:val="0"/>
          <w:numId w:val="6"/>
        </w:numPr>
        <w:spacing w:after="0"/>
        <w:ind w:right="-426"/>
        <w:rPr>
          <w:rFonts w:ascii="Arial" w:hAnsi="Arial" w:cs="Arial"/>
          <w:b/>
          <w:color w:val="FF0000"/>
        </w:rPr>
      </w:pPr>
      <w:r w:rsidRPr="003C532F">
        <w:rPr>
          <w:rFonts w:ascii="Arial" w:hAnsi="Arial" w:cs="Arial"/>
          <w:b/>
          <w:color w:val="FF0000"/>
        </w:rPr>
        <w:t>Si le résultat est 1, l’entrée sera à demi-tarif.</w:t>
      </w:r>
    </w:p>
    <w:p w:rsidR="00C01230" w:rsidRPr="003C532F" w:rsidRDefault="00C01230" w:rsidP="00C01230">
      <w:pPr>
        <w:pStyle w:val="Paragraphedeliste"/>
        <w:numPr>
          <w:ilvl w:val="0"/>
          <w:numId w:val="6"/>
        </w:numPr>
        <w:spacing w:after="0"/>
        <w:ind w:right="-426"/>
        <w:rPr>
          <w:rFonts w:ascii="Arial" w:hAnsi="Arial" w:cs="Arial"/>
          <w:b/>
          <w:color w:val="FF0000"/>
        </w:rPr>
      </w:pPr>
      <w:r w:rsidRPr="003C532F">
        <w:rPr>
          <w:rFonts w:ascii="Arial" w:hAnsi="Arial" w:cs="Arial"/>
          <w:b/>
          <w:color w:val="FF0000"/>
        </w:rPr>
        <w:t>Si le résultat est 5, le client aura une remise de 20%.</w:t>
      </w:r>
    </w:p>
    <w:p w:rsidR="00C01230" w:rsidRPr="003C532F" w:rsidRDefault="00C01230" w:rsidP="00C01230">
      <w:pPr>
        <w:pStyle w:val="Paragraphedeliste"/>
        <w:numPr>
          <w:ilvl w:val="0"/>
          <w:numId w:val="6"/>
        </w:numPr>
        <w:spacing w:after="0"/>
        <w:ind w:right="-426"/>
        <w:rPr>
          <w:rFonts w:ascii="Arial" w:hAnsi="Arial" w:cs="Arial"/>
          <w:b/>
          <w:color w:val="FF0000"/>
        </w:rPr>
      </w:pPr>
      <w:r w:rsidRPr="003C532F">
        <w:rPr>
          <w:rFonts w:ascii="Arial" w:hAnsi="Arial" w:cs="Arial"/>
          <w:b/>
          <w:color w:val="FF0000"/>
        </w:rPr>
        <w:t>Dans les autres cas, le client paiera plein tarif.</w:t>
      </w:r>
    </w:p>
    <w:p w:rsidR="00C01230" w:rsidRPr="003C532F" w:rsidRDefault="00C01230" w:rsidP="00C01230">
      <w:pPr>
        <w:pStyle w:val="Paragraphedeliste"/>
        <w:ind w:right="-426"/>
        <w:rPr>
          <w:rFonts w:ascii="Arial" w:hAnsi="Arial" w:cs="Arial"/>
          <w:b/>
          <w:color w:val="FF0000"/>
        </w:rPr>
      </w:pPr>
    </w:p>
    <w:p w:rsidR="00C01230" w:rsidRPr="003C532F" w:rsidRDefault="00C01230" w:rsidP="00C01230">
      <w:pPr>
        <w:ind w:right="-426"/>
        <w:rPr>
          <w:rFonts w:ascii="Arial" w:hAnsi="Arial" w:cs="Arial"/>
          <w:b/>
          <w:color w:val="FF0000"/>
          <w:sz w:val="24"/>
          <w:szCs w:val="24"/>
        </w:rPr>
      </w:pPr>
      <w:r w:rsidRPr="003C532F">
        <w:rPr>
          <w:rFonts w:ascii="Arial" w:hAnsi="Arial" w:cs="Arial"/>
          <w:b/>
          <w:color w:val="FF0000"/>
          <w:sz w:val="24"/>
          <w:szCs w:val="24"/>
        </w:rPr>
        <w:t xml:space="preserve">Soit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4"/>
            <w:szCs w:val="24"/>
          </w:rPr>
          <m:t>X</m:t>
        </m:r>
        <m:r>
          <m:rPr>
            <m:sty m:val="bi"/>
          </m:rPr>
          <w:rPr>
            <w:rFonts w:ascii="Cambria Math" w:hAnsi="Arial" w:cs="Arial"/>
            <w:color w:val="FF0000"/>
            <w:sz w:val="24"/>
            <w:szCs w:val="24"/>
          </w:rPr>
          <m:t xml:space="preserve"> </m:t>
        </m:r>
      </m:oMath>
      <w:r w:rsidRPr="003C532F">
        <w:rPr>
          <w:rFonts w:ascii="Arial" w:hAnsi="Arial" w:cs="Arial"/>
          <w:b/>
          <w:color w:val="FF0000"/>
          <w:sz w:val="24"/>
          <w:szCs w:val="24"/>
        </w:rPr>
        <w:t>la variable aléatoire qui, à chaque résultat du lancer de dé, associe le prix que paiera le client.</w:t>
      </w:r>
    </w:p>
    <w:p w:rsidR="00C01230" w:rsidRPr="00B8632D" w:rsidRDefault="00C01230" w:rsidP="00C01230">
      <w:pPr>
        <w:pStyle w:val="Paragraphedeliste"/>
        <w:numPr>
          <w:ilvl w:val="0"/>
          <w:numId w:val="7"/>
        </w:numPr>
        <w:spacing w:after="0"/>
        <w:ind w:left="426" w:right="-426"/>
        <w:rPr>
          <w:rFonts w:ascii="Arial" w:hAnsi="Arial" w:cs="Arial"/>
          <w:b/>
          <w:color w:val="4F81BD" w:themeColor="accent1"/>
        </w:rPr>
      </w:pPr>
      <w:r w:rsidRPr="00B8632D">
        <w:rPr>
          <w:rFonts w:ascii="Arial" w:hAnsi="Arial" w:cs="Arial"/>
          <w:b/>
          <w:color w:val="4F81BD" w:themeColor="accent1"/>
        </w:rPr>
        <w:t xml:space="preserve">Montrer que la variable aléatoire </w:t>
      </w:r>
      <m:oMath>
        <m:r>
          <m:rPr>
            <m:sty m:val="bi"/>
          </m:rPr>
          <w:rPr>
            <w:rFonts w:ascii="Cambria Math" w:hAnsi="Cambria Math" w:cs="Arial"/>
            <w:color w:val="4F81BD" w:themeColor="accent1"/>
          </w:rPr>
          <m:t>X</m:t>
        </m:r>
      </m:oMath>
      <w:r w:rsidRPr="00B8632D">
        <w:rPr>
          <w:rFonts w:ascii="Arial" w:hAnsi="Arial" w:cs="Arial"/>
          <w:b/>
          <w:i/>
          <w:color w:val="4F81BD" w:themeColor="accent1"/>
        </w:rPr>
        <w:t xml:space="preserve"> </w:t>
      </w:r>
      <w:r w:rsidRPr="00B8632D">
        <w:rPr>
          <w:rFonts w:ascii="Arial" w:hAnsi="Arial" w:cs="Arial"/>
          <w:b/>
          <w:color w:val="4F81BD" w:themeColor="accent1"/>
        </w:rPr>
        <w:t>prend les valeurs 0 ; 10 ; 16 et 20.</w:t>
      </w:r>
    </w:p>
    <w:p w:rsidR="00C01230" w:rsidRPr="007A3A5E" w:rsidRDefault="00C01230" w:rsidP="00C01230">
      <w:pPr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1F497D" w:themeColor="text2"/>
          <w:sz w:val="24"/>
          <w:szCs w:val="24"/>
          <w:lang w:eastAsia="fr-FR"/>
        </w:rPr>
      </w:pPr>
    </w:p>
    <w:tbl>
      <w:tblPr>
        <w:tblW w:w="1068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10680"/>
      </w:tblGrid>
      <w:tr w:rsidR="00C01230" w:rsidRPr="007A3A5E" w:rsidTr="00C52C43">
        <w:trPr>
          <w:trHeight w:val="1350"/>
        </w:trPr>
        <w:tc>
          <w:tcPr>
            <w:tcW w:w="0" w:type="auto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1230" w:rsidRPr="007A3A5E" w:rsidRDefault="00C01230" w:rsidP="00C52C43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  <w:t> </w:t>
            </w:r>
          </w:p>
        </w:tc>
      </w:tr>
    </w:tbl>
    <w:p w:rsidR="00C01230" w:rsidRDefault="00C01230" w:rsidP="00C01230">
      <w:pPr>
        <w:spacing w:after="225" w:line="312" w:lineRule="atLeast"/>
        <w:jc w:val="both"/>
        <w:textAlignment w:val="baseline"/>
        <w:outlineLvl w:val="3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fr-FR"/>
        </w:rPr>
      </w:pPr>
    </w:p>
    <w:p w:rsidR="00C01230" w:rsidRPr="00B8632D" w:rsidRDefault="00C01230" w:rsidP="00C01230">
      <w:pPr>
        <w:pStyle w:val="Paragraphedeliste"/>
        <w:numPr>
          <w:ilvl w:val="0"/>
          <w:numId w:val="7"/>
        </w:numPr>
        <w:spacing w:after="0"/>
        <w:ind w:right="-426"/>
        <w:rPr>
          <w:rFonts w:ascii="Arial" w:hAnsi="Arial" w:cs="Arial"/>
          <w:b/>
          <w:color w:val="4F81BD" w:themeColor="accent1"/>
        </w:rPr>
      </w:pPr>
      <w:r w:rsidRPr="00B8632D">
        <w:rPr>
          <w:rFonts w:ascii="Arial" w:hAnsi="Arial" w:cs="Arial"/>
          <w:b/>
          <w:color w:val="4F81BD" w:themeColor="accent1"/>
        </w:rPr>
        <w:t xml:space="preserve">Déterminer la loi de probabilité de </w:t>
      </w:r>
      <m:oMath>
        <m:r>
          <m:rPr>
            <m:sty m:val="bi"/>
          </m:rPr>
          <w:rPr>
            <w:rFonts w:ascii="Cambria Math" w:hAnsi="Cambria Math" w:cs="Arial"/>
            <w:color w:val="4F81BD" w:themeColor="accent1"/>
          </w:rPr>
          <m:t>X</m:t>
        </m:r>
      </m:oMath>
      <w:r w:rsidRPr="00B8632D">
        <w:rPr>
          <w:rFonts w:ascii="Arial" w:hAnsi="Arial" w:cs="Arial"/>
          <w:b/>
          <w:color w:val="4F81BD" w:themeColor="accent1"/>
        </w:rPr>
        <w:t xml:space="preserve"> (les résultats seront donnés sous forme de fractions irréductibles).</w:t>
      </w:r>
    </w:p>
    <w:tbl>
      <w:tblPr>
        <w:tblW w:w="1068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10680"/>
      </w:tblGrid>
      <w:tr w:rsidR="00C01230" w:rsidRPr="007A3A5E" w:rsidTr="00C52C43">
        <w:trPr>
          <w:trHeight w:val="1645"/>
        </w:trPr>
        <w:tc>
          <w:tcPr>
            <w:tcW w:w="0" w:type="auto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1230" w:rsidRPr="007A3A5E" w:rsidRDefault="00C01230" w:rsidP="00C52C43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  <w:t> 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115"/>
              <w:gridCol w:w="2115"/>
              <w:gridCol w:w="2115"/>
              <w:gridCol w:w="2115"/>
              <w:gridCol w:w="2115"/>
            </w:tblGrid>
            <w:tr w:rsidR="00C01230" w:rsidTr="00C52C43">
              <w:trPr>
                <w:trHeight w:val="538"/>
              </w:trPr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both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vertAlign w:val="subscript"/>
                      <w:lang w:eastAsia="fr-FR"/>
                    </w:rPr>
                  </w:pPr>
                  <w:r w:rsidRPr="00DD2D55"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  <w:t>x</w:t>
                  </w:r>
                  <w:r w:rsidRPr="00DD2D55"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vertAlign w:val="subscript"/>
                      <w:lang w:eastAsia="fr-FR"/>
                    </w:rPr>
                    <w:t>i</w:t>
                  </w:r>
                </w:p>
              </w:tc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center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center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center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center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</w:p>
              </w:tc>
            </w:tr>
            <w:tr w:rsidR="00C01230" w:rsidTr="00C52C43">
              <w:trPr>
                <w:trHeight w:val="574"/>
              </w:trPr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both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  <w:r w:rsidRPr="00DD2D55"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  <w:t xml:space="preserve">P(X = </w:t>
                  </w:r>
                  <w:proofErr w:type="gramStart"/>
                  <w:r w:rsidRPr="00DD2D55"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  <w:t>x</w:t>
                  </w:r>
                  <w:r w:rsidRPr="00DD2D55"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vertAlign w:val="subscript"/>
                      <w:lang w:eastAsia="fr-FR"/>
                    </w:rPr>
                    <w:t>i</w:t>
                  </w:r>
                  <w:r w:rsidRPr="00DD2D55"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center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center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center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2115" w:type="dxa"/>
                </w:tcPr>
                <w:p w:rsidR="00C01230" w:rsidRPr="00DD2D55" w:rsidRDefault="00C01230" w:rsidP="00C52C43">
                  <w:pPr>
                    <w:jc w:val="center"/>
                    <w:rPr>
                      <w:rFonts w:ascii="Trebuchet MS" w:eastAsia="Times New Roman" w:hAnsi="Trebuchet MS" w:cs="Times New Roman"/>
                      <w:color w:val="000000"/>
                      <w:sz w:val="24"/>
                      <w:szCs w:val="24"/>
                      <w:lang w:eastAsia="fr-FR"/>
                    </w:rPr>
                  </w:pPr>
                </w:p>
              </w:tc>
            </w:tr>
          </w:tbl>
          <w:p w:rsidR="00C01230" w:rsidRPr="007A3A5E" w:rsidRDefault="00C01230" w:rsidP="00C52C43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</w:pPr>
          </w:p>
        </w:tc>
      </w:tr>
    </w:tbl>
    <w:p w:rsidR="00C01230" w:rsidRDefault="00C01230" w:rsidP="00C01230">
      <w:pPr>
        <w:rPr>
          <w:rFonts w:ascii="inherit" w:eastAsia="Times New Roman" w:hAnsi="inherit" w:cs="Times New Roman"/>
          <w:b/>
          <w:bCs/>
          <w:color w:val="1F497D" w:themeColor="text2"/>
          <w:sz w:val="24"/>
          <w:szCs w:val="24"/>
          <w:lang w:eastAsia="fr-FR"/>
        </w:rPr>
      </w:pPr>
    </w:p>
    <w:p w:rsidR="00C01230" w:rsidRPr="00EE364B" w:rsidRDefault="00C01230" w:rsidP="00C01230">
      <w:pPr>
        <w:pStyle w:val="Paragraphedeliste"/>
        <w:numPr>
          <w:ilvl w:val="0"/>
          <w:numId w:val="7"/>
        </w:numPr>
        <w:tabs>
          <w:tab w:val="left" w:pos="284"/>
          <w:tab w:val="left" w:pos="426"/>
        </w:tabs>
        <w:spacing w:after="0" w:line="259" w:lineRule="auto"/>
        <w:ind w:right="-426"/>
        <w:rPr>
          <w:rFonts w:ascii="Arial" w:hAnsi="Arial" w:cs="Arial"/>
          <w:b/>
          <w:color w:val="4F81BD" w:themeColor="accent1"/>
        </w:rPr>
      </w:pPr>
      <w:r w:rsidRPr="00EE364B">
        <w:rPr>
          <w:rFonts w:ascii="Arial" w:hAnsi="Arial" w:cs="Arial"/>
          <w:b/>
          <w:color w:val="4F81BD" w:themeColor="accent1"/>
        </w:rPr>
        <w:t xml:space="preserve">Calculer la probabilité de </w:t>
      </w:r>
      <w:proofErr w:type="gramStart"/>
      <w:r w:rsidRPr="00EE364B">
        <w:rPr>
          <w:rFonts w:ascii="Arial" w:hAnsi="Arial" w:cs="Arial"/>
          <w:b/>
          <w:color w:val="4F81BD" w:themeColor="accent1"/>
        </w:rPr>
        <w:t xml:space="preserve">l’événement </w:t>
      </w:r>
      <m:oMath>
        <w:proofErr w:type="gramEnd"/>
        <m:d>
          <m:dPr>
            <m:begChr m:val="{"/>
            <m:endChr m:val="}"/>
            <m:ctrlPr>
              <w:rPr>
                <w:rFonts w:ascii="Cambria Math" w:hAnsi="Arial" w:cs="Arial"/>
                <w:b/>
                <w:i/>
                <w:color w:val="4F81BD" w:themeColor="accent1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color w:val="4F81BD" w:themeColor="accent1"/>
              </w:rPr>
              <m:t>X</m:t>
            </m:r>
            <m:r>
              <m:rPr>
                <m:sty m:val="bi"/>
              </m:rPr>
              <w:rPr>
                <w:rFonts w:ascii="Cambria Math" w:hAnsi="Arial" w:cs="Arial"/>
                <w:color w:val="4F81BD" w:themeColor="accent1"/>
              </w:rPr>
              <m:t>≤</m:t>
            </m:r>
            <m:r>
              <m:rPr>
                <m:sty m:val="bi"/>
              </m:rPr>
              <w:rPr>
                <w:rFonts w:ascii="Cambria Math" w:hAnsi="Arial" w:cs="Arial"/>
                <w:color w:val="4F81BD" w:themeColor="accent1"/>
              </w:rPr>
              <m:t>10</m:t>
            </m:r>
          </m:e>
        </m:d>
      </m:oMath>
      <w:r w:rsidRPr="00EE364B">
        <w:rPr>
          <w:rFonts w:ascii="Arial" w:hAnsi="Arial" w:cs="Arial"/>
          <w:b/>
          <w:color w:val="4F81BD" w:themeColor="accent1"/>
        </w:rPr>
        <w:t>.</w:t>
      </w:r>
    </w:p>
    <w:p w:rsidR="00C01230" w:rsidRPr="007A3A5E" w:rsidRDefault="00C01230" w:rsidP="00C01230">
      <w:pPr>
        <w:spacing w:after="225" w:line="312" w:lineRule="atLeast"/>
        <w:jc w:val="both"/>
        <w:textAlignment w:val="baseline"/>
        <w:outlineLvl w:val="3"/>
        <w:rPr>
          <w:rFonts w:ascii="inherit" w:eastAsia="Times New Roman" w:hAnsi="inherit" w:cs="Times New Roman"/>
          <w:b/>
          <w:bCs/>
          <w:color w:val="1F497D" w:themeColor="text2"/>
          <w:sz w:val="24"/>
          <w:szCs w:val="24"/>
          <w:lang w:eastAsia="fr-FR"/>
        </w:rPr>
      </w:pPr>
    </w:p>
    <w:tbl>
      <w:tblPr>
        <w:tblW w:w="1068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10680"/>
      </w:tblGrid>
      <w:tr w:rsidR="00C01230" w:rsidRPr="007A3A5E" w:rsidTr="00C52C43">
        <w:trPr>
          <w:trHeight w:val="1972"/>
        </w:trPr>
        <w:tc>
          <w:tcPr>
            <w:tcW w:w="0" w:type="auto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1230" w:rsidRPr="007A3A5E" w:rsidRDefault="00C01230" w:rsidP="00C52C43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</w:pPr>
          </w:p>
        </w:tc>
      </w:tr>
    </w:tbl>
    <w:p w:rsidR="00C01230" w:rsidRDefault="00C01230" w:rsidP="00C01230">
      <w:pPr>
        <w:spacing w:after="225" w:line="312" w:lineRule="atLeast"/>
        <w:jc w:val="both"/>
        <w:textAlignment w:val="baseline"/>
        <w:outlineLvl w:val="3"/>
        <w:rPr>
          <w:rFonts w:ascii="inherit" w:eastAsia="Times New Roman" w:hAnsi="inherit" w:cs="Times New Roman"/>
          <w:b/>
          <w:bCs/>
          <w:color w:val="1F497D" w:themeColor="text2"/>
          <w:sz w:val="24"/>
          <w:szCs w:val="24"/>
          <w:lang w:eastAsia="fr-FR"/>
        </w:rPr>
      </w:pPr>
    </w:p>
    <w:p w:rsidR="00C01230" w:rsidRPr="003B420F" w:rsidRDefault="00C01230" w:rsidP="00C01230">
      <w:pPr>
        <w:ind w:left="426" w:right="-426"/>
        <w:rPr>
          <w:rFonts w:ascii="Arial" w:hAnsi="Arial" w:cs="Arial"/>
          <w:sz w:val="24"/>
          <w:szCs w:val="24"/>
        </w:rPr>
      </w:pPr>
    </w:p>
    <w:p w:rsidR="00C01230" w:rsidRPr="00EE364B" w:rsidRDefault="00C01230" w:rsidP="00C01230">
      <w:pPr>
        <w:pStyle w:val="Paragraphedeliste"/>
        <w:numPr>
          <w:ilvl w:val="0"/>
          <w:numId w:val="7"/>
        </w:numPr>
        <w:spacing w:after="0" w:line="259" w:lineRule="auto"/>
        <w:ind w:right="-426"/>
        <w:rPr>
          <w:rFonts w:ascii="Arial" w:hAnsi="Arial" w:cs="Arial"/>
          <w:b/>
          <w:color w:val="4F81BD" w:themeColor="accent1"/>
        </w:rPr>
      </w:pPr>
      <w:r w:rsidRPr="00EE364B">
        <w:rPr>
          <w:rFonts w:ascii="Arial" w:hAnsi="Arial" w:cs="Arial"/>
          <w:b/>
          <w:color w:val="4F81BD" w:themeColor="accent1"/>
        </w:rPr>
        <w:t xml:space="preserve">Calculer l’espérance mathématique de </w:t>
      </w:r>
      <m:oMath>
        <m:r>
          <m:rPr>
            <m:sty m:val="bi"/>
          </m:rPr>
          <w:rPr>
            <w:rFonts w:ascii="Cambria Math" w:hAnsi="Cambria Math" w:cs="Arial"/>
            <w:color w:val="4F81BD" w:themeColor="accent1"/>
          </w:rPr>
          <m:t>X</m:t>
        </m:r>
      </m:oMath>
      <w:r w:rsidRPr="00EE364B">
        <w:rPr>
          <w:rFonts w:ascii="Arial" w:hAnsi="Arial" w:cs="Arial"/>
          <w:b/>
          <w:color w:val="4F81BD" w:themeColor="accent1"/>
        </w:rPr>
        <w:t xml:space="preserve"> et interpréter le résultat obtenu dans le cadre de l’exercice.</w:t>
      </w:r>
    </w:p>
    <w:p w:rsidR="00C01230" w:rsidRPr="007A3A5E" w:rsidRDefault="00C01230" w:rsidP="00C01230">
      <w:pPr>
        <w:spacing w:after="225" w:line="312" w:lineRule="atLeast"/>
        <w:jc w:val="both"/>
        <w:textAlignment w:val="baseline"/>
        <w:outlineLvl w:val="3"/>
        <w:rPr>
          <w:rFonts w:ascii="inherit" w:eastAsia="Times New Roman" w:hAnsi="inherit" w:cs="Times New Roman"/>
          <w:b/>
          <w:bCs/>
          <w:color w:val="1F497D" w:themeColor="text2"/>
          <w:sz w:val="24"/>
          <w:szCs w:val="24"/>
          <w:lang w:eastAsia="fr-FR"/>
        </w:rPr>
      </w:pPr>
    </w:p>
    <w:tbl>
      <w:tblPr>
        <w:tblW w:w="1068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10680"/>
      </w:tblGrid>
      <w:tr w:rsidR="00C01230" w:rsidRPr="007A3A5E" w:rsidTr="00C52C43">
        <w:trPr>
          <w:trHeight w:val="1827"/>
        </w:trPr>
        <w:tc>
          <w:tcPr>
            <w:tcW w:w="0" w:type="auto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1230" w:rsidRPr="007A3A5E" w:rsidRDefault="00C01230" w:rsidP="00C52C43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  <w:t> </w:t>
            </w:r>
          </w:p>
        </w:tc>
      </w:tr>
    </w:tbl>
    <w:p w:rsidR="00C01230" w:rsidRDefault="00C01230" w:rsidP="00C01230">
      <w:pPr>
        <w:spacing w:after="225" w:line="312" w:lineRule="atLeast"/>
        <w:jc w:val="both"/>
        <w:textAlignment w:val="baseline"/>
        <w:outlineLvl w:val="3"/>
        <w:rPr>
          <w:rFonts w:ascii="inherit" w:eastAsia="Times New Roman" w:hAnsi="inherit" w:cs="Times New Roman"/>
          <w:b/>
          <w:bCs/>
          <w:color w:val="1F497D" w:themeColor="text2"/>
          <w:sz w:val="24"/>
          <w:szCs w:val="24"/>
          <w:lang w:eastAsia="fr-FR"/>
        </w:rPr>
      </w:pPr>
    </w:p>
    <w:p w:rsidR="00C01230" w:rsidRPr="00EE364B" w:rsidRDefault="00C01230" w:rsidP="00C01230">
      <w:pPr>
        <w:pStyle w:val="Paragraphedeliste"/>
        <w:numPr>
          <w:ilvl w:val="0"/>
          <w:numId w:val="7"/>
        </w:numPr>
        <w:spacing w:after="0" w:line="259" w:lineRule="auto"/>
        <w:ind w:right="-426"/>
        <w:rPr>
          <w:rFonts w:ascii="Arial" w:hAnsi="Arial" w:cs="Arial"/>
          <w:b/>
          <w:color w:val="4F81BD" w:themeColor="accent1"/>
        </w:rPr>
      </w:pPr>
      <w:r w:rsidRPr="00EE364B">
        <w:rPr>
          <w:rFonts w:ascii="Arial" w:hAnsi="Arial" w:cs="Arial"/>
          <w:b/>
          <w:color w:val="4F81BD" w:themeColor="accent1"/>
        </w:rPr>
        <w:t>Que peut-on en déduire pour l’association si la salle composée de 900 places est pleine ?</w:t>
      </w:r>
    </w:p>
    <w:p w:rsidR="00C01230" w:rsidRDefault="00C01230" w:rsidP="00C01230">
      <w:pPr>
        <w:spacing w:after="225" w:line="312" w:lineRule="atLeast"/>
        <w:jc w:val="both"/>
        <w:textAlignment w:val="baseline"/>
        <w:outlineLvl w:val="3"/>
        <w:rPr>
          <w:rFonts w:ascii="inherit" w:eastAsia="Times New Roman" w:hAnsi="inherit" w:cs="Times New Roman"/>
          <w:b/>
          <w:bCs/>
          <w:color w:val="1F497D" w:themeColor="text2"/>
          <w:sz w:val="24"/>
          <w:szCs w:val="24"/>
          <w:lang w:eastAsia="fr-FR"/>
        </w:rPr>
      </w:pPr>
    </w:p>
    <w:tbl>
      <w:tblPr>
        <w:tblW w:w="1068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10680"/>
      </w:tblGrid>
      <w:tr w:rsidR="00C01230" w:rsidRPr="007A3A5E" w:rsidTr="00C52C43">
        <w:trPr>
          <w:trHeight w:val="2177"/>
        </w:trPr>
        <w:tc>
          <w:tcPr>
            <w:tcW w:w="0" w:type="auto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C01230" w:rsidRPr="007A3A5E" w:rsidRDefault="00C01230" w:rsidP="00C52C43">
            <w:pPr>
              <w:spacing w:after="0" w:line="240" w:lineRule="auto"/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fr-FR"/>
              </w:rPr>
              <w:t> </w:t>
            </w:r>
          </w:p>
        </w:tc>
      </w:tr>
    </w:tbl>
    <w:p w:rsidR="00C01230" w:rsidRDefault="00C01230" w:rsidP="00C01230">
      <w:pPr>
        <w:spacing w:after="15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fr-FR"/>
        </w:rPr>
      </w:pPr>
    </w:p>
    <w:p w:rsidR="0039528A" w:rsidRDefault="0039528A">
      <w:pPr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fr-FR"/>
        </w:rPr>
        <w:br w:type="page"/>
      </w:r>
    </w:p>
    <w:p w:rsidR="0039528A" w:rsidRDefault="0039528A" w:rsidP="0039528A">
      <w:pPr>
        <w:pStyle w:val="Corpsdetexte"/>
        <w:ind w:left="318" w:right="795"/>
        <w:jc w:val="both"/>
      </w:pPr>
      <w:r>
        <w:rPr>
          <w:noProof/>
        </w:rPr>
        <w:lastRenderedPageBreak/>
        <w:pict>
          <v:shape id="_x0000_s1057" type="#_x0000_t136" style="position:absolute;left:0;text-align:left;margin-left:0;margin-top:-11.05pt;width:494.5pt;height:45pt;z-index:-251624448" wrapcoords="2098 -360 -33 -360 -33 5760 131 11160 131 21240 229 21600 2098 21600 20354 21600 21633 21600 21633 3240 21534 720 21403 -360 2098 -360" strokecolor="red" strokeweight="1.5pt">
            <v:shadow color="#868686"/>
            <v:textpath style="font-family:&quot;Arial Black&quot;;font-size:32pt;v-text-kern:t" trim="t" fitpath="t" string="TD 3 E3C2 VARIABLES ALEATOIRES 2"/>
            <w10:wrap type="tight"/>
          </v:shape>
        </w:pict>
      </w:r>
    </w:p>
    <w:p w:rsidR="0039528A" w:rsidRDefault="0039528A" w:rsidP="0039528A">
      <w:pPr>
        <w:pStyle w:val="Corpsdetexte"/>
        <w:ind w:left="318" w:right="795"/>
        <w:jc w:val="both"/>
      </w:pPr>
    </w:p>
    <w:p w:rsidR="0039528A" w:rsidRDefault="0039528A" w:rsidP="0039528A">
      <w:pPr>
        <w:pStyle w:val="Corpsdetexte"/>
        <w:ind w:left="318" w:right="795"/>
        <w:jc w:val="both"/>
      </w:pPr>
    </w:p>
    <w:p w:rsidR="0039528A" w:rsidRDefault="0039528A" w:rsidP="0039528A">
      <w:pPr>
        <w:pStyle w:val="Corpsdetexte"/>
        <w:ind w:left="318" w:right="795"/>
        <w:jc w:val="both"/>
      </w:pPr>
    </w:p>
    <w:p w:rsidR="0039528A" w:rsidRPr="00E51BA4" w:rsidRDefault="0039528A" w:rsidP="0039528A">
      <w:pPr>
        <w:pStyle w:val="Corpsdetexte"/>
        <w:ind w:left="318" w:right="795"/>
        <w:jc w:val="both"/>
        <w:rPr>
          <w:b/>
          <w:color w:val="1F497D" w:themeColor="text2"/>
        </w:rPr>
      </w:pPr>
      <w:r w:rsidRPr="00E51BA4">
        <w:rPr>
          <w:b/>
          <w:color w:val="1F497D" w:themeColor="text2"/>
        </w:rPr>
        <w:t>On considère une urne contenant 7 boules blanches et 3 boules rouges, indiscernables au toucher. On réalise l’épreuve aléatoire suivante : un joueur pioche au hasard une boule, il note sa couleur, puis la remet dans l’urne.</w:t>
      </w:r>
    </w:p>
    <w:p w:rsidR="0039528A" w:rsidRPr="00E51BA4" w:rsidRDefault="0039528A" w:rsidP="0039528A">
      <w:pPr>
        <w:pStyle w:val="Corpsdetexte"/>
        <w:spacing w:before="11"/>
        <w:rPr>
          <w:b/>
          <w:color w:val="1F497D" w:themeColor="text2"/>
          <w:sz w:val="23"/>
        </w:rPr>
      </w:pPr>
    </w:p>
    <w:p w:rsidR="0039528A" w:rsidRPr="00E51BA4" w:rsidRDefault="0039528A" w:rsidP="0039528A">
      <w:pPr>
        <w:pStyle w:val="Corpsdetexte"/>
        <w:ind w:left="318"/>
        <w:rPr>
          <w:b/>
          <w:color w:val="1F497D" w:themeColor="text2"/>
        </w:rPr>
      </w:pPr>
      <w:r w:rsidRPr="00E51BA4">
        <w:rPr>
          <w:b/>
          <w:color w:val="1F497D" w:themeColor="text2"/>
        </w:rPr>
        <w:t>On considère les évènements suivants :</w:t>
      </w:r>
    </w:p>
    <w:p w:rsidR="0039528A" w:rsidRPr="00E51BA4" w:rsidRDefault="0039528A" w:rsidP="0039528A">
      <w:pPr>
        <w:pStyle w:val="Corpsdetexte"/>
        <w:spacing w:before="4"/>
        <w:ind w:left="1026"/>
        <w:rPr>
          <w:b/>
          <w:color w:val="1F497D" w:themeColor="text2"/>
        </w:rPr>
      </w:pPr>
      <w:r w:rsidRPr="00E51BA4">
        <w:rPr>
          <w:rFonts w:ascii="Cambria Math" w:eastAsia="Cambria Math" w:hAnsi="Cambria Math"/>
          <w:b/>
          <w:color w:val="1F497D" w:themeColor="text2"/>
        </w:rPr>
        <w:t xml:space="preserve">𝑅 </w:t>
      </w:r>
      <w:r w:rsidRPr="00E51BA4">
        <w:rPr>
          <w:b/>
          <w:color w:val="1F497D" w:themeColor="text2"/>
        </w:rPr>
        <w:t xml:space="preserve">: « La boule piochée est rouge »      </w:t>
      </w:r>
      <w:r w:rsidRPr="00E51BA4">
        <w:rPr>
          <w:rFonts w:ascii="Cambria Math" w:eastAsia="Cambria Math" w:hAnsi="Cambria Math"/>
          <w:b/>
          <w:color w:val="1F497D" w:themeColor="text2"/>
        </w:rPr>
        <w:t xml:space="preserve">𝐵 </w:t>
      </w:r>
      <w:r w:rsidRPr="00E51BA4">
        <w:rPr>
          <w:b/>
          <w:color w:val="1F497D" w:themeColor="text2"/>
        </w:rPr>
        <w:t>: « La boule piochée est blanche »</w:t>
      </w:r>
    </w:p>
    <w:p w:rsidR="0039528A" w:rsidRDefault="0039528A" w:rsidP="0039528A">
      <w:pPr>
        <w:pStyle w:val="Corpsdetexte"/>
        <w:spacing w:before="8"/>
        <w:rPr>
          <w:sz w:val="25"/>
        </w:rPr>
      </w:pPr>
    </w:p>
    <w:p w:rsidR="0039528A" w:rsidRDefault="0039528A" w:rsidP="0039528A">
      <w:pPr>
        <w:pStyle w:val="Paragraphedeliste"/>
        <w:widowControl w:val="0"/>
        <w:numPr>
          <w:ilvl w:val="0"/>
          <w:numId w:val="8"/>
        </w:numPr>
        <w:tabs>
          <w:tab w:val="left" w:pos="603"/>
        </w:tabs>
        <w:autoSpaceDE w:val="0"/>
        <w:autoSpaceDN w:val="0"/>
        <w:spacing w:after="0" w:line="240" w:lineRule="auto"/>
        <w:ind w:hanging="285"/>
        <w:contextualSpacing w:val="0"/>
        <w:rPr>
          <w:sz w:val="24"/>
        </w:rPr>
      </w:pPr>
      <w:r>
        <w:rPr>
          <w:sz w:val="24"/>
        </w:rPr>
        <w:t>On décide de répéter successivement 3 fois cette épreuve</w:t>
      </w:r>
      <w:r>
        <w:rPr>
          <w:spacing w:val="-11"/>
          <w:sz w:val="24"/>
        </w:rPr>
        <w:t xml:space="preserve"> </w:t>
      </w:r>
      <w:r>
        <w:rPr>
          <w:sz w:val="24"/>
        </w:rPr>
        <w:t>aléatoire.</w:t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Paragraphedeliste"/>
        <w:widowControl w:val="0"/>
        <w:numPr>
          <w:ilvl w:val="1"/>
          <w:numId w:val="8"/>
        </w:numPr>
        <w:tabs>
          <w:tab w:val="left" w:pos="886"/>
        </w:tabs>
        <w:autoSpaceDE w:val="0"/>
        <w:autoSpaceDN w:val="0"/>
        <w:spacing w:after="0" w:line="240" w:lineRule="auto"/>
        <w:ind w:right="1010"/>
        <w:contextualSpacing w:val="0"/>
        <w:rPr>
          <w:sz w:val="24"/>
        </w:rPr>
      </w:pPr>
      <w:r>
        <w:rPr>
          <w:sz w:val="24"/>
        </w:rPr>
        <w:t xml:space="preserve">Compléter l’arbre de probabilités figurant </w:t>
      </w:r>
      <w:r>
        <w:rPr>
          <w:b/>
          <w:sz w:val="24"/>
        </w:rPr>
        <w:t>en annexe, à rendre avec la copie</w:t>
      </w:r>
      <w:r>
        <w:rPr>
          <w:sz w:val="24"/>
        </w:rPr>
        <w:t>, représentant la situation de</w:t>
      </w:r>
      <w:r>
        <w:rPr>
          <w:spacing w:val="-5"/>
          <w:sz w:val="24"/>
        </w:rPr>
        <w:t xml:space="preserve"> </w:t>
      </w:r>
      <w:r>
        <w:rPr>
          <w:sz w:val="24"/>
        </w:rPr>
        <w:t>l’énoncé.</w:t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  <w:r>
        <w:rPr>
          <w:noProof/>
        </w:rPr>
        <w:pict>
          <v:shape id="_x0000_s1054" type="#_x0000_t202" style="position:absolute;margin-left:0;margin-top:2.25pt;width:467.25pt;height:325.6pt;z-index:251688960">
            <v:fill opacity="0"/>
            <v:textbox>
              <w:txbxContent>
                <w:p w:rsidR="0039528A" w:rsidRPr="00FD7E3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 w:rsidRPr="00FD7E3A">
                    <w:rPr>
                      <w:b/>
                      <w:color w:val="FF0000"/>
                    </w:rPr>
                    <w:t xml:space="preserve">                                                                                                          R</w:t>
                  </w:r>
                </w:p>
                <w:p w:rsidR="0039528A" w:rsidRPr="00FD7E3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</w:p>
                <w:p w:rsidR="0039528A" w:rsidRPr="00FD7E3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R</w:t>
                  </w:r>
                </w:p>
                <w:p w:rsidR="0039528A" w:rsidRPr="00FD7E3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</w:p>
                <w:p w:rsidR="0039528A" w:rsidRPr="00FD7E3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                                 B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R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                                 R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B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                                 B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                                 R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R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                                 B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B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                                 R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B</w:t>
                  </w: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</w:p>
                <w:p w:rsidR="0039528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</w:p>
                <w:p w:rsidR="0039528A" w:rsidRPr="00FD7E3A" w:rsidRDefault="0039528A" w:rsidP="0039528A">
                  <w:pPr>
                    <w:pStyle w:val="Corpsdetexte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                                                                                                          B</w:t>
                  </w:r>
                </w:p>
              </w:txbxContent>
            </v:textbox>
            <w10:wrap type="square"/>
          </v:shape>
        </w:pict>
      </w:r>
      <w:r>
        <w:rPr>
          <w:noProof/>
          <w:lang w:bidi="ar-SA"/>
        </w:rPr>
        <w:pict>
          <v:shape id="_x0000_s1058" type="#_x0000_t202" style="position:absolute;margin-left:-196.8pt;margin-top:10.8pt;width:24.7pt;height:25.25pt;z-index:251693056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 w:rsidRPr="00531DD2">
                    <w:rPr>
                      <w:b/>
                      <w:color w:val="1F497D" w:themeColor="text2"/>
                    </w:rPr>
                    <w:t>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62230</wp:posOffset>
            </wp:positionV>
            <wp:extent cx="4885055" cy="3986530"/>
            <wp:effectExtent l="19050" t="0" r="0" b="0"/>
            <wp:wrapTight wrapText="bothSides">
              <wp:wrapPolygon edited="0">
                <wp:start x="-84" y="0"/>
                <wp:lineTo x="-84" y="21469"/>
                <wp:lineTo x="21563" y="21469"/>
                <wp:lineTo x="21563" y="0"/>
                <wp:lineTo x="-8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650" t="26151" r="14323" b="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55" cy="398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59" type="#_x0000_t202" style="position:absolute;margin-left:-295.7pt;margin-top:11.2pt;width:24.7pt;height:25.25pt;z-index:251694080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 w:rsidRPr="00531DD2">
                    <w:rPr>
                      <w:b/>
                      <w:color w:val="1F497D" w:themeColor="text2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67" type="#_x0000_t202" style="position:absolute;margin-left:-168.35pt;margin-top:2.6pt;width:24.7pt;height:25.25pt;z-index:251702272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>
                    <w:rPr>
                      <w:b/>
                      <w:color w:val="1F497D" w:themeColor="text2"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60" type="#_x0000_t202" style="position:absolute;margin-left:-193.05pt;margin-top:10.95pt;width:24.7pt;height:25.25pt;z-index:251695104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 w:rsidRPr="00531DD2">
                    <w:rPr>
                      <w:b/>
                      <w:color w:val="1F497D" w:themeColor="text2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55" type="#_x0000_t202" style="position:absolute;margin-left:-394.75pt;margin-top:10.4pt;width:24.7pt;height:25.25pt;z-index:251689984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 w:rsidRPr="00531DD2">
                    <w:rPr>
                      <w:b/>
                      <w:color w:val="1F497D" w:themeColor="text2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66" type="#_x0000_t202" style="position:absolute;margin-left:-164.25pt;margin-top:8.05pt;width:24.7pt;height:25.25pt;z-index:251701248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>
                    <w:rPr>
                      <w:b/>
                      <w:color w:val="1F497D" w:themeColor="text2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61" type="#_x0000_t202" style="position:absolute;margin-left:-291.4pt;margin-top:3.6pt;width:24.7pt;height:25.25pt;z-index:251696128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>
                    <w:rPr>
                      <w:b/>
                      <w:color w:val="1F497D" w:themeColor="text2"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63" type="#_x0000_t202" style="position:absolute;margin-left:-188.95pt;margin-top:7.2pt;width:24.7pt;height:25.25pt;z-index:251698176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 w:rsidRPr="00531DD2">
                    <w:rPr>
                      <w:b/>
                      <w:color w:val="1F497D" w:themeColor="text2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64" type="#_x0000_t202" style="position:absolute;margin-left:-282.3pt;margin-top:4.85pt;width:24.7pt;height:25.25pt;z-index:251699200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 w:rsidRPr="00531DD2">
                    <w:rPr>
                      <w:b/>
                      <w:color w:val="1F497D" w:themeColor="text2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65" type="#_x0000_t202" style="position:absolute;margin-left:-155.25pt;margin-top:3pt;width:24.7pt;height:25.25pt;z-index:251700224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>
                    <w:rPr>
                      <w:b/>
                      <w:color w:val="1F497D" w:themeColor="text2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bidi="ar-SA"/>
        </w:rPr>
        <w:pict>
          <v:shape id="_x0000_s1056" type="#_x0000_t202" style="position:absolute;margin-left:-397.85pt;margin-top:11.6pt;width:24.7pt;height:25.25pt;z-index:251691008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>
                    <w:rPr>
                      <w:b/>
                      <w:color w:val="1F497D" w:themeColor="text2"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62" type="#_x0000_t202" style="position:absolute;margin-left:-188.95pt;margin-top:9.25pt;width:24.7pt;height:25.25pt;z-index:251697152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 w:rsidRPr="00531DD2">
                    <w:rPr>
                      <w:b/>
                      <w:color w:val="1F497D" w:themeColor="text2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69" type="#_x0000_t202" style="position:absolute;margin-left:-288.35pt;margin-top:3.35pt;width:24.7pt;height:25.25pt;z-index:251704320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>
                    <w:rPr>
                      <w:b/>
                      <w:color w:val="1F497D" w:themeColor="text2"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  <w:r>
        <w:rPr>
          <w:noProof/>
          <w:lang w:bidi="ar-SA"/>
        </w:rPr>
        <w:pict>
          <v:shape id="_x0000_s1068" type="#_x0000_t202" style="position:absolute;margin-left:-151.15pt;margin-top:2.95pt;width:24.7pt;height:25.25pt;z-index:251703296">
            <v:textbox>
              <w:txbxContent>
                <w:p w:rsidR="0039528A" w:rsidRPr="00531DD2" w:rsidRDefault="0039528A" w:rsidP="0039528A">
                  <w:pPr>
                    <w:rPr>
                      <w:b/>
                      <w:color w:val="1F497D" w:themeColor="text2"/>
                    </w:rPr>
                  </w:pPr>
                  <w:proofErr w:type="gramStart"/>
                  <w:r>
                    <w:rPr>
                      <w:b/>
                      <w:color w:val="1F497D" w:themeColor="text2"/>
                    </w:rPr>
                    <w:t>b</w:t>
                  </w:r>
                  <w:proofErr w:type="gramEnd"/>
                </w:p>
              </w:txbxContent>
            </v:textbox>
          </v:shape>
        </w:pict>
      </w: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</w:p>
    <w:tbl>
      <w:tblPr>
        <w:tblW w:w="6863" w:type="dxa"/>
        <w:jc w:val="center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6863"/>
      </w:tblGrid>
      <w:tr w:rsidR="0039528A" w:rsidRPr="007A3A5E" w:rsidTr="00C52C43">
        <w:trPr>
          <w:trHeight w:val="644"/>
          <w:jc w:val="center"/>
        </w:trPr>
        <w:tc>
          <w:tcPr>
            <w:tcW w:w="6863" w:type="dxa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  <w:t> </w:t>
            </w:r>
          </w:p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  <w:t>a = …………………..                   b = ………………………</w:t>
            </w:r>
          </w:p>
        </w:tc>
      </w:tr>
    </w:tbl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Corpsdetexte"/>
      </w:pPr>
    </w:p>
    <w:p w:rsidR="0039528A" w:rsidRDefault="0039528A" w:rsidP="0039528A">
      <w:pPr>
        <w:pStyle w:val="Paragraphedeliste"/>
        <w:widowControl w:val="0"/>
        <w:numPr>
          <w:ilvl w:val="1"/>
          <w:numId w:val="8"/>
        </w:numPr>
        <w:tabs>
          <w:tab w:val="left" w:pos="886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>
        <w:rPr>
          <w:sz w:val="24"/>
        </w:rPr>
        <w:t>Donner la probabilité d’obtenir au plus 1 boule</w:t>
      </w:r>
      <w:r>
        <w:rPr>
          <w:spacing w:val="-14"/>
          <w:sz w:val="24"/>
        </w:rPr>
        <w:t xml:space="preserve"> </w:t>
      </w:r>
      <w:r>
        <w:rPr>
          <w:sz w:val="24"/>
        </w:rPr>
        <w:t>rouge.</w:t>
      </w:r>
    </w:p>
    <w:p w:rsidR="0039528A" w:rsidRDefault="0039528A" w:rsidP="0039528A">
      <w:pPr>
        <w:pStyle w:val="Corpsdetexte"/>
      </w:pPr>
    </w:p>
    <w:tbl>
      <w:tblPr>
        <w:tblpPr w:leftFromText="141" w:rightFromText="141" w:vertAnchor="text" w:horzAnchor="margin" w:tblpY="143"/>
        <w:tblW w:w="10309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10309"/>
      </w:tblGrid>
      <w:tr w:rsidR="0039528A" w:rsidRPr="007A3A5E" w:rsidTr="0039528A">
        <w:trPr>
          <w:trHeight w:val="1350"/>
        </w:trPr>
        <w:tc>
          <w:tcPr>
            <w:tcW w:w="10309" w:type="dxa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9528A" w:rsidRPr="007A3A5E" w:rsidRDefault="0039528A" w:rsidP="0039528A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  <w:t> </w:t>
            </w:r>
          </w:p>
          <w:p w:rsidR="0039528A" w:rsidRPr="007A3A5E" w:rsidRDefault="0039528A" w:rsidP="0039528A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</w:p>
        </w:tc>
      </w:tr>
    </w:tbl>
    <w:p w:rsidR="0039528A" w:rsidRDefault="0039528A" w:rsidP="0039528A">
      <w:pPr>
        <w:pStyle w:val="Paragraphedeliste"/>
        <w:widowControl w:val="0"/>
        <w:numPr>
          <w:ilvl w:val="0"/>
          <w:numId w:val="8"/>
        </w:numPr>
        <w:tabs>
          <w:tab w:val="left" w:pos="603"/>
        </w:tabs>
        <w:autoSpaceDE w:val="0"/>
        <w:autoSpaceDN w:val="0"/>
        <w:spacing w:after="0" w:line="240" w:lineRule="auto"/>
        <w:ind w:right="860"/>
        <w:contextualSpacing w:val="0"/>
        <w:rPr>
          <w:sz w:val="24"/>
        </w:rPr>
      </w:pPr>
      <w:r>
        <w:rPr>
          <w:sz w:val="24"/>
        </w:rPr>
        <w:lastRenderedPageBreak/>
        <w:t>À l’issue des 3 tirages, le joueur gagne 5 euros pour chaque boule rouge</w:t>
      </w:r>
      <w:r>
        <w:rPr>
          <w:spacing w:val="-33"/>
          <w:sz w:val="24"/>
        </w:rPr>
        <w:t xml:space="preserve"> </w:t>
      </w:r>
      <w:r>
        <w:rPr>
          <w:sz w:val="24"/>
        </w:rPr>
        <w:t>obtenue, et il perd 3 euros pour chaque boule blanche</w:t>
      </w:r>
      <w:r>
        <w:rPr>
          <w:spacing w:val="-18"/>
          <w:sz w:val="24"/>
        </w:rPr>
        <w:t xml:space="preserve"> </w:t>
      </w:r>
      <w:r>
        <w:rPr>
          <w:sz w:val="24"/>
        </w:rPr>
        <w:t>obtenue.</w:t>
      </w:r>
    </w:p>
    <w:p w:rsidR="0039528A" w:rsidRDefault="0039528A" w:rsidP="0039528A">
      <w:pPr>
        <w:pStyle w:val="Corpsdetexte"/>
        <w:spacing w:before="4"/>
      </w:pPr>
    </w:p>
    <w:p w:rsidR="0039528A" w:rsidRDefault="0039528A" w:rsidP="0039528A">
      <w:pPr>
        <w:pStyle w:val="Corpsdetexte"/>
        <w:ind w:left="602"/>
      </w:pPr>
      <w:r>
        <w:t>On note X la variable aléatoire donnant le gain algébrique du joueur en euro.</w:t>
      </w:r>
    </w:p>
    <w:p w:rsidR="0039528A" w:rsidRDefault="0039528A" w:rsidP="0039528A">
      <w:pPr>
        <w:pStyle w:val="Corpsdetexte"/>
        <w:spacing w:before="7"/>
        <w:rPr>
          <w:sz w:val="23"/>
        </w:rPr>
      </w:pPr>
    </w:p>
    <w:p w:rsidR="0039528A" w:rsidRPr="00F273B8" w:rsidRDefault="0039528A" w:rsidP="0039528A">
      <w:pPr>
        <w:pStyle w:val="Paragraphedeliste"/>
        <w:widowControl w:val="0"/>
        <w:numPr>
          <w:ilvl w:val="1"/>
          <w:numId w:val="8"/>
        </w:numPr>
        <w:tabs>
          <w:tab w:val="left" w:pos="886"/>
        </w:tabs>
        <w:autoSpaceDE w:val="0"/>
        <w:autoSpaceDN w:val="0"/>
        <w:spacing w:before="5" w:after="0" w:line="240" w:lineRule="auto"/>
        <w:contextualSpacing w:val="0"/>
      </w:pPr>
      <w:r w:rsidRPr="00F273B8">
        <w:rPr>
          <w:sz w:val="24"/>
        </w:rPr>
        <w:t>Si on pioche deux boules rouges et une boule blanche, quelle est la valeur</w:t>
      </w:r>
      <w:r w:rsidRPr="00F273B8">
        <w:rPr>
          <w:spacing w:val="-27"/>
          <w:sz w:val="24"/>
        </w:rPr>
        <w:t xml:space="preserve"> </w:t>
      </w:r>
      <w:r w:rsidRPr="00F273B8">
        <w:rPr>
          <w:sz w:val="24"/>
        </w:rPr>
        <w:t xml:space="preserve">de </w:t>
      </w:r>
      <w:r>
        <w:rPr>
          <w:sz w:val="24"/>
        </w:rPr>
        <w:t>X</w:t>
      </w:r>
      <w:r w:rsidRPr="00F273B8">
        <w:rPr>
          <w:rFonts w:eastAsia="Cambria Math"/>
        </w:rPr>
        <w:t xml:space="preserve"> </w:t>
      </w:r>
      <w:r w:rsidRPr="00F273B8">
        <w:t>?</w:t>
      </w:r>
    </w:p>
    <w:p w:rsidR="0039528A" w:rsidRDefault="0039528A" w:rsidP="0039528A">
      <w:pPr>
        <w:pStyle w:val="Corpsdetexte"/>
        <w:spacing w:before="10"/>
        <w:rPr>
          <w:sz w:val="23"/>
        </w:rPr>
      </w:pPr>
    </w:p>
    <w:tbl>
      <w:tblPr>
        <w:tblW w:w="10309" w:type="dxa"/>
        <w:jc w:val="center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10309"/>
      </w:tblGrid>
      <w:tr w:rsidR="0039528A" w:rsidRPr="007A3A5E" w:rsidTr="00C52C43">
        <w:trPr>
          <w:trHeight w:val="1350"/>
          <w:jc w:val="center"/>
        </w:trPr>
        <w:tc>
          <w:tcPr>
            <w:tcW w:w="10309" w:type="dxa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  <w:t> </w:t>
            </w:r>
          </w:p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</w:p>
        </w:tc>
      </w:tr>
    </w:tbl>
    <w:p w:rsidR="0039528A" w:rsidRDefault="0039528A" w:rsidP="0039528A">
      <w:pPr>
        <w:pStyle w:val="Corpsdetexte"/>
        <w:spacing w:before="10"/>
        <w:rPr>
          <w:sz w:val="23"/>
        </w:rPr>
      </w:pPr>
    </w:p>
    <w:p w:rsidR="0039528A" w:rsidRDefault="0039528A" w:rsidP="0039528A">
      <w:pPr>
        <w:pStyle w:val="Corpsdetexte"/>
        <w:spacing w:before="10"/>
        <w:rPr>
          <w:sz w:val="23"/>
        </w:rPr>
      </w:pPr>
    </w:p>
    <w:p w:rsidR="0039528A" w:rsidRPr="00FB7D3E" w:rsidRDefault="0039528A" w:rsidP="0039528A">
      <w:pPr>
        <w:pStyle w:val="Paragraphedeliste"/>
        <w:widowControl w:val="0"/>
        <w:numPr>
          <w:ilvl w:val="1"/>
          <w:numId w:val="8"/>
        </w:numPr>
        <w:tabs>
          <w:tab w:val="left" w:pos="886"/>
        </w:tabs>
        <w:autoSpaceDE w:val="0"/>
        <w:autoSpaceDN w:val="0"/>
        <w:spacing w:before="1" w:after="0" w:line="240" w:lineRule="auto"/>
        <w:ind w:right="1291"/>
        <w:contextualSpacing w:val="0"/>
        <w:rPr>
          <w:sz w:val="24"/>
        </w:rPr>
      </w:pPr>
      <w:r>
        <w:rPr>
          <w:sz w:val="24"/>
        </w:rPr>
        <w:t xml:space="preserve">Compléter le tableau figurant en </w:t>
      </w:r>
      <w:r>
        <w:rPr>
          <w:b/>
          <w:sz w:val="24"/>
        </w:rPr>
        <w:t xml:space="preserve">annexe, </w:t>
      </w:r>
      <w:r>
        <w:rPr>
          <w:sz w:val="24"/>
        </w:rPr>
        <w:t>donnant la loi de probabilité de X</w:t>
      </w:r>
      <w:r>
        <w:rPr>
          <w:spacing w:val="3"/>
          <w:sz w:val="24"/>
        </w:rPr>
        <w:t xml:space="preserve">. </w:t>
      </w:r>
    </w:p>
    <w:p w:rsidR="0039528A" w:rsidRDefault="0039528A" w:rsidP="0039528A">
      <w:pPr>
        <w:pStyle w:val="Paragraphedeliste"/>
        <w:tabs>
          <w:tab w:val="left" w:pos="886"/>
        </w:tabs>
        <w:spacing w:before="1"/>
        <w:ind w:right="1291"/>
        <w:rPr>
          <w:sz w:val="24"/>
        </w:rPr>
      </w:pPr>
    </w:p>
    <w:tbl>
      <w:tblPr>
        <w:tblStyle w:val="TableNormal"/>
        <w:tblW w:w="0" w:type="auto"/>
        <w:tblInd w:w="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0"/>
        <w:gridCol w:w="1671"/>
        <w:gridCol w:w="1673"/>
        <w:gridCol w:w="1400"/>
        <w:gridCol w:w="1417"/>
      </w:tblGrid>
      <w:tr w:rsidR="0039528A" w:rsidTr="00C52C43">
        <w:trPr>
          <w:trHeight w:val="866"/>
        </w:trPr>
        <w:tc>
          <w:tcPr>
            <w:tcW w:w="1670" w:type="dxa"/>
            <w:vAlign w:val="center"/>
          </w:tcPr>
          <w:p w:rsidR="0039528A" w:rsidRPr="0059338F" w:rsidRDefault="0039528A" w:rsidP="00C52C43">
            <w:pPr>
              <w:pStyle w:val="TableParagraph"/>
              <w:spacing w:before="76"/>
              <w:ind w:left="315" w:right="322"/>
              <w:jc w:val="center"/>
              <w:rPr>
                <w:rFonts w:eastAsia="Cambria Math"/>
                <w:b/>
                <w:color w:val="1F497D" w:themeColor="text2"/>
                <w:sz w:val="24"/>
              </w:rPr>
            </w:pPr>
            <w:r w:rsidRPr="0059338F">
              <w:rPr>
                <w:b/>
                <w:color w:val="1F497D" w:themeColor="text2"/>
                <w:sz w:val="24"/>
              </w:rPr>
              <w:t xml:space="preserve">Gain </w:t>
            </w:r>
            <w:r w:rsidRPr="0059338F">
              <w:rPr>
                <w:rFonts w:ascii="Cambria Math" w:eastAsia="Cambria Math"/>
                <w:b/>
                <w:color w:val="1F497D" w:themeColor="text2"/>
                <w:sz w:val="24"/>
              </w:rPr>
              <w:t>𝑥</w:t>
            </w:r>
            <w:r w:rsidRPr="0059338F">
              <w:rPr>
                <w:rFonts w:ascii="Cambria Math" w:eastAsia="Cambria Math"/>
                <w:b/>
                <w:color w:val="1F497D" w:themeColor="text2"/>
                <w:sz w:val="24"/>
                <w:vertAlign w:val="subscript"/>
              </w:rPr>
              <w:t>𝑖</w:t>
            </w:r>
          </w:p>
        </w:tc>
        <w:tc>
          <w:tcPr>
            <w:tcW w:w="1671" w:type="dxa"/>
            <w:vAlign w:val="center"/>
          </w:tcPr>
          <w:p w:rsidR="0039528A" w:rsidRPr="0059338F" w:rsidRDefault="0039528A" w:rsidP="00C52C43">
            <w:pPr>
              <w:pStyle w:val="TableParagraph"/>
              <w:spacing w:before="76"/>
              <w:ind w:left="525" w:right="514"/>
              <w:jc w:val="center"/>
              <w:rPr>
                <w:b/>
                <w:color w:val="1F497D" w:themeColor="text2"/>
                <w:sz w:val="24"/>
              </w:rPr>
            </w:pPr>
            <w:r w:rsidRPr="0059338F">
              <w:rPr>
                <w:b/>
                <w:color w:val="1F497D" w:themeColor="text2"/>
                <w:sz w:val="24"/>
              </w:rPr>
              <w:t>−9</w:t>
            </w:r>
          </w:p>
        </w:tc>
        <w:tc>
          <w:tcPr>
            <w:tcW w:w="1673" w:type="dxa"/>
            <w:vAlign w:val="center"/>
          </w:tcPr>
          <w:p w:rsidR="0039528A" w:rsidRPr="0059338F" w:rsidRDefault="0039528A" w:rsidP="00C52C43">
            <w:pPr>
              <w:pStyle w:val="TableParagraph"/>
              <w:spacing w:before="76"/>
              <w:ind w:left="524" w:right="516"/>
              <w:jc w:val="center"/>
              <w:rPr>
                <w:b/>
                <w:color w:val="1F497D" w:themeColor="text2"/>
                <w:sz w:val="24"/>
              </w:rPr>
            </w:pPr>
            <w:r w:rsidRPr="0059338F">
              <w:rPr>
                <w:b/>
                <w:color w:val="1F497D" w:themeColor="text2"/>
                <w:sz w:val="24"/>
              </w:rPr>
              <w:t>−1</w:t>
            </w:r>
          </w:p>
        </w:tc>
        <w:tc>
          <w:tcPr>
            <w:tcW w:w="1400" w:type="dxa"/>
          </w:tcPr>
          <w:tbl>
            <w:tblPr>
              <w:tblpPr w:leftFromText="141" w:rightFromText="141" w:vertAnchor="text" w:horzAnchor="margin" w:tblpY="376"/>
              <w:tblW w:w="1335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shd w:val="clear" w:color="auto" w:fill="FFFFCC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335"/>
            </w:tblGrid>
            <w:tr w:rsidR="0039528A" w:rsidRPr="007A3A5E" w:rsidTr="00C52C43">
              <w:trPr>
                <w:trHeight w:val="578"/>
              </w:trPr>
              <w:tc>
                <w:tcPr>
                  <w:tcW w:w="1335" w:type="dxa"/>
                  <w:shd w:val="clear" w:color="auto" w:fill="FFFFCC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39528A" w:rsidRPr="007A3A5E" w:rsidRDefault="0039528A" w:rsidP="00C52C43">
                  <w:pPr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</w:rPr>
                  </w:pPr>
                </w:p>
                <w:p w:rsidR="0039528A" w:rsidRPr="006A05A2" w:rsidRDefault="0039528A" w:rsidP="00C52C43">
                  <w:pPr>
                    <w:rPr>
                      <w:rFonts w:ascii="Trebuchet MS" w:eastAsia="Times New Roman" w:hAnsi="Trebuchet MS" w:cs="Times New Roman"/>
                      <w:color w:val="FF0000"/>
                      <w:sz w:val="21"/>
                      <w:szCs w:val="21"/>
                    </w:rPr>
                  </w:pPr>
                </w:p>
              </w:tc>
            </w:tr>
          </w:tbl>
          <w:p w:rsidR="0039528A" w:rsidRDefault="0039528A" w:rsidP="00C52C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tbl>
            <w:tblPr>
              <w:tblpPr w:leftFromText="141" w:rightFromText="141" w:vertAnchor="text" w:horzAnchor="margin" w:tblpY="354"/>
              <w:tblOverlap w:val="never"/>
              <w:tblW w:w="1335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shd w:val="clear" w:color="auto" w:fill="FFFFCC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335"/>
            </w:tblGrid>
            <w:tr w:rsidR="0039528A" w:rsidRPr="007A3A5E" w:rsidTr="00C52C43">
              <w:trPr>
                <w:trHeight w:val="578"/>
              </w:trPr>
              <w:tc>
                <w:tcPr>
                  <w:tcW w:w="133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CC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39528A" w:rsidRPr="006A05A2" w:rsidRDefault="0039528A" w:rsidP="00C52C43">
                  <w:pPr>
                    <w:jc w:val="both"/>
                    <w:rPr>
                      <w:rFonts w:ascii="Trebuchet MS" w:eastAsia="Times New Roman" w:hAnsi="Trebuchet MS" w:cs="Times New Roman"/>
                      <w:color w:val="FF0000"/>
                      <w:sz w:val="21"/>
                      <w:szCs w:val="21"/>
                    </w:rPr>
                  </w:pPr>
                </w:p>
              </w:tc>
            </w:tr>
          </w:tbl>
          <w:p w:rsidR="0039528A" w:rsidRDefault="0039528A" w:rsidP="00C52C43">
            <w:pPr>
              <w:pStyle w:val="TableParagraph"/>
              <w:rPr>
                <w:rFonts w:ascii="Times New Roman"/>
              </w:rPr>
            </w:pPr>
          </w:p>
        </w:tc>
      </w:tr>
      <w:tr w:rsidR="0039528A" w:rsidTr="00C52C43">
        <w:trPr>
          <w:trHeight w:hRule="exact" w:val="802"/>
        </w:trPr>
        <w:tc>
          <w:tcPr>
            <w:tcW w:w="1670" w:type="dxa"/>
            <w:vAlign w:val="center"/>
          </w:tcPr>
          <w:p w:rsidR="0039528A" w:rsidRPr="0059338F" w:rsidRDefault="0039528A" w:rsidP="00C52C43">
            <w:pPr>
              <w:pStyle w:val="TableParagraph"/>
              <w:spacing w:line="279" w:lineRule="exact"/>
              <w:ind w:left="333" w:right="322"/>
              <w:jc w:val="center"/>
              <w:rPr>
                <w:rFonts w:eastAsia="Cambria Math"/>
                <w:b/>
                <w:color w:val="1F497D" w:themeColor="text2"/>
                <w:sz w:val="24"/>
              </w:rPr>
            </w:pPr>
            <w:r w:rsidRPr="0059338F">
              <w:rPr>
                <w:rFonts w:ascii="Cambria Math" w:eastAsia="Cambria Math"/>
                <w:b/>
                <w:color w:val="1F497D" w:themeColor="text2"/>
                <w:sz w:val="24"/>
              </w:rPr>
              <w:t>𝑃</w:t>
            </w:r>
            <w:r w:rsidRPr="0059338F">
              <w:rPr>
                <w:rFonts w:eastAsia="Cambria Math"/>
                <w:b/>
                <w:color w:val="1F497D" w:themeColor="text2"/>
                <w:sz w:val="24"/>
              </w:rPr>
              <w:t>(</w:t>
            </w:r>
            <w:r w:rsidRPr="0059338F">
              <w:rPr>
                <w:rFonts w:ascii="Cambria Math" w:eastAsia="Cambria Math"/>
                <w:b/>
                <w:color w:val="1F497D" w:themeColor="text2"/>
                <w:sz w:val="24"/>
              </w:rPr>
              <w:t>𝑋</w:t>
            </w:r>
            <w:r w:rsidRPr="0059338F">
              <w:rPr>
                <w:rFonts w:eastAsia="Cambria Math"/>
                <w:b/>
                <w:color w:val="1F497D" w:themeColor="text2"/>
                <w:sz w:val="24"/>
              </w:rPr>
              <w:t xml:space="preserve"> = </w:t>
            </w:r>
            <w:r w:rsidRPr="0059338F">
              <w:rPr>
                <w:rFonts w:ascii="Cambria Math" w:eastAsia="Cambria Math"/>
                <w:b/>
                <w:color w:val="1F497D" w:themeColor="text2"/>
                <w:sz w:val="24"/>
              </w:rPr>
              <w:t>𝑥</w:t>
            </w:r>
            <w:r w:rsidRPr="0059338F">
              <w:rPr>
                <w:rFonts w:ascii="Cambria Math" w:eastAsia="Cambria Math"/>
                <w:b/>
                <w:color w:val="1F497D" w:themeColor="text2"/>
                <w:sz w:val="24"/>
                <w:vertAlign w:val="subscript"/>
              </w:rPr>
              <w:t>𝑖</w:t>
            </w:r>
            <w:r w:rsidRPr="0059338F">
              <w:rPr>
                <w:rFonts w:eastAsia="Cambria Math"/>
                <w:b/>
                <w:color w:val="1F497D" w:themeColor="text2"/>
                <w:sz w:val="24"/>
              </w:rPr>
              <w:t>)</w:t>
            </w:r>
          </w:p>
        </w:tc>
        <w:tc>
          <w:tcPr>
            <w:tcW w:w="1671" w:type="dxa"/>
            <w:vAlign w:val="center"/>
          </w:tcPr>
          <w:p w:rsidR="0039528A" w:rsidRPr="0059338F" w:rsidRDefault="0039528A" w:rsidP="00C52C43">
            <w:pPr>
              <w:pStyle w:val="TableParagraph"/>
              <w:spacing w:before="79"/>
              <w:ind w:left="525" w:right="515"/>
              <w:jc w:val="center"/>
              <w:rPr>
                <w:b/>
                <w:color w:val="1F497D" w:themeColor="text2"/>
                <w:sz w:val="24"/>
              </w:rPr>
            </w:pPr>
            <w:r w:rsidRPr="0059338F">
              <w:rPr>
                <w:b/>
                <w:color w:val="1F497D" w:themeColor="text2"/>
                <w:sz w:val="24"/>
              </w:rPr>
              <w:t>0,343</w:t>
            </w:r>
          </w:p>
        </w:tc>
        <w:tc>
          <w:tcPr>
            <w:tcW w:w="1673" w:type="dxa"/>
            <w:vAlign w:val="center"/>
          </w:tcPr>
          <w:p w:rsidR="0039528A" w:rsidRPr="0059338F" w:rsidRDefault="0039528A" w:rsidP="00C52C43">
            <w:pPr>
              <w:pStyle w:val="TableParagraph"/>
              <w:spacing w:before="79"/>
              <w:ind w:left="524" w:right="517"/>
              <w:jc w:val="center"/>
              <w:rPr>
                <w:b/>
                <w:color w:val="1F497D" w:themeColor="text2"/>
                <w:sz w:val="24"/>
              </w:rPr>
            </w:pPr>
            <w:r w:rsidRPr="0059338F">
              <w:rPr>
                <w:b/>
                <w:color w:val="1F497D" w:themeColor="text2"/>
                <w:sz w:val="24"/>
              </w:rPr>
              <w:t>0,441</w:t>
            </w:r>
          </w:p>
        </w:tc>
        <w:tc>
          <w:tcPr>
            <w:tcW w:w="1400" w:type="dxa"/>
          </w:tcPr>
          <w:tbl>
            <w:tblPr>
              <w:tblpPr w:leftFromText="141" w:rightFromText="141" w:vertAnchor="text" w:horzAnchor="margin" w:tblpY="-31"/>
              <w:tblOverlap w:val="never"/>
              <w:tblW w:w="1335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shd w:val="clear" w:color="auto" w:fill="FFFFCC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335"/>
            </w:tblGrid>
            <w:tr w:rsidR="0039528A" w:rsidRPr="007A3A5E" w:rsidTr="00C52C43">
              <w:trPr>
                <w:trHeight w:val="578"/>
              </w:trPr>
              <w:tc>
                <w:tcPr>
                  <w:tcW w:w="1335" w:type="dxa"/>
                  <w:shd w:val="clear" w:color="auto" w:fill="FFFFCC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39528A" w:rsidRPr="007A3A5E" w:rsidRDefault="0039528A" w:rsidP="00C52C43">
                  <w:pPr>
                    <w:jc w:val="both"/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</w:rPr>
                  </w:pPr>
                  <w:r w:rsidRPr="007A3A5E">
                    <w:rPr>
                      <w:rFonts w:ascii="Trebuchet MS" w:eastAsia="Times New Roman" w:hAnsi="Trebuchet MS" w:cs="Times New Roman"/>
                      <w:color w:val="000000"/>
                      <w:sz w:val="21"/>
                      <w:szCs w:val="21"/>
                    </w:rPr>
                    <w:t> </w:t>
                  </w:r>
                </w:p>
                <w:p w:rsidR="0039528A" w:rsidRPr="006A05A2" w:rsidRDefault="0039528A" w:rsidP="00C52C43">
                  <w:pPr>
                    <w:jc w:val="both"/>
                    <w:rPr>
                      <w:rFonts w:ascii="Trebuchet MS" w:eastAsia="Times New Roman" w:hAnsi="Trebuchet MS" w:cs="Times New Roman"/>
                      <w:color w:val="FF0000"/>
                      <w:sz w:val="21"/>
                      <w:szCs w:val="21"/>
                    </w:rPr>
                  </w:pPr>
                </w:p>
              </w:tc>
            </w:tr>
          </w:tbl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  <w:t> </w:t>
            </w:r>
          </w:p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</w:tcPr>
          <w:tbl>
            <w:tblPr>
              <w:tblpPr w:leftFromText="141" w:rightFromText="141" w:vertAnchor="text" w:horzAnchor="margin" w:tblpY="-128"/>
              <w:tblOverlap w:val="never"/>
              <w:tblW w:w="1335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shd w:val="clear" w:color="auto" w:fill="FFFFCC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335"/>
            </w:tblGrid>
            <w:tr w:rsidR="0039528A" w:rsidRPr="007A3A5E" w:rsidTr="00C52C43">
              <w:trPr>
                <w:trHeight w:val="578"/>
              </w:trPr>
              <w:tc>
                <w:tcPr>
                  <w:tcW w:w="133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CC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39528A" w:rsidRPr="006A05A2" w:rsidRDefault="0039528A" w:rsidP="00C52C43">
                  <w:pPr>
                    <w:jc w:val="both"/>
                    <w:rPr>
                      <w:rFonts w:ascii="Trebuchet MS" w:eastAsia="Times New Roman" w:hAnsi="Trebuchet MS" w:cs="Times New Roman"/>
                      <w:color w:val="FF0000"/>
                      <w:sz w:val="21"/>
                      <w:szCs w:val="21"/>
                    </w:rPr>
                  </w:pPr>
                </w:p>
              </w:tc>
            </w:tr>
          </w:tbl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</w:p>
        </w:tc>
      </w:tr>
    </w:tbl>
    <w:p w:rsidR="0039528A" w:rsidRPr="00FB7D3E" w:rsidRDefault="0039528A" w:rsidP="0039528A">
      <w:pPr>
        <w:pStyle w:val="Paragraphedeliste"/>
        <w:tabs>
          <w:tab w:val="left" w:pos="886"/>
        </w:tabs>
        <w:spacing w:before="1"/>
        <w:ind w:right="1291"/>
        <w:rPr>
          <w:sz w:val="24"/>
        </w:rPr>
      </w:pPr>
    </w:p>
    <w:p w:rsidR="0039528A" w:rsidRPr="00FB7D3E" w:rsidRDefault="0039528A" w:rsidP="0039528A">
      <w:pPr>
        <w:pStyle w:val="Paragraphedeliste"/>
        <w:tabs>
          <w:tab w:val="left" w:pos="886"/>
        </w:tabs>
        <w:spacing w:before="1"/>
        <w:ind w:right="1291"/>
        <w:rPr>
          <w:sz w:val="24"/>
        </w:rPr>
      </w:pPr>
    </w:p>
    <w:p w:rsidR="0039528A" w:rsidRDefault="0039528A" w:rsidP="0039528A">
      <w:pPr>
        <w:pStyle w:val="Paragraphedeliste"/>
        <w:widowControl w:val="0"/>
        <w:numPr>
          <w:ilvl w:val="1"/>
          <w:numId w:val="8"/>
        </w:numPr>
        <w:tabs>
          <w:tab w:val="left" w:pos="886"/>
        </w:tabs>
        <w:autoSpaceDE w:val="0"/>
        <w:autoSpaceDN w:val="0"/>
        <w:spacing w:before="1" w:after="0" w:line="240" w:lineRule="auto"/>
        <w:ind w:right="1291"/>
        <w:contextualSpacing w:val="0"/>
        <w:rPr>
          <w:sz w:val="24"/>
        </w:rPr>
      </w:pPr>
      <w:r>
        <w:rPr>
          <w:sz w:val="24"/>
        </w:rPr>
        <w:t xml:space="preserve">En déduire </w:t>
      </w:r>
      <w:r>
        <w:rPr>
          <w:rFonts w:ascii="Cambria Math" w:eastAsia="Cambria Math" w:hAnsi="Cambria Math"/>
          <w:sz w:val="24"/>
        </w:rPr>
        <w:t>𝑃(X ≤ −1)</w:t>
      </w:r>
      <w:r>
        <w:rPr>
          <w:sz w:val="24"/>
        </w:rPr>
        <w:t>. Interpréter le résultat</w:t>
      </w:r>
      <w:r>
        <w:rPr>
          <w:spacing w:val="-25"/>
          <w:sz w:val="24"/>
        </w:rPr>
        <w:t xml:space="preserve"> </w:t>
      </w:r>
      <w:r>
        <w:rPr>
          <w:sz w:val="24"/>
        </w:rPr>
        <w:t>obtenu.</w:t>
      </w:r>
    </w:p>
    <w:p w:rsidR="0039528A" w:rsidRDefault="0039528A" w:rsidP="0039528A">
      <w:pPr>
        <w:pStyle w:val="Corpsdetexte"/>
        <w:spacing w:before="1"/>
      </w:pPr>
    </w:p>
    <w:tbl>
      <w:tblPr>
        <w:tblW w:w="10309" w:type="dxa"/>
        <w:jc w:val="center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10309"/>
      </w:tblGrid>
      <w:tr w:rsidR="0039528A" w:rsidRPr="007A3A5E" w:rsidTr="00C52C43">
        <w:trPr>
          <w:trHeight w:val="1350"/>
          <w:jc w:val="center"/>
        </w:trPr>
        <w:tc>
          <w:tcPr>
            <w:tcW w:w="10309" w:type="dxa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  <w:t> </w:t>
            </w:r>
          </w:p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</w:p>
        </w:tc>
      </w:tr>
    </w:tbl>
    <w:p w:rsidR="0039528A" w:rsidRDefault="0039528A" w:rsidP="0039528A">
      <w:pPr>
        <w:pStyle w:val="Corpsdetexte"/>
        <w:spacing w:before="1"/>
      </w:pPr>
    </w:p>
    <w:p w:rsidR="0039528A" w:rsidRDefault="0039528A" w:rsidP="0039528A">
      <w:pPr>
        <w:pStyle w:val="Corpsdetexte"/>
        <w:spacing w:before="1"/>
      </w:pPr>
    </w:p>
    <w:p w:rsidR="0039528A" w:rsidRDefault="0039528A" w:rsidP="0039528A">
      <w:pPr>
        <w:pStyle w:val="Corpsdetexte"/>
        <w:spacing w:before="1"/>
      </w:pPr>
    </w:p>
    <w:p w:rsidR="0039528A" w:rsidRDefault="0039528A" w:rsidP="0039528A">
      <w:pPr>
        <w:pStyle w:val="Paragraphedeliste"/>
        <w:widowControl w:val="0"/>
        <w:numPr>
          <w:ilvl w:val="1"/>
          <w:numId w:val="8"/>
        </w:numPr>
        <w:tabs>
          <w:tab w:val="left" w:pos="886"/>
        </w:tabs>
        <w:autoSpaceDE w:val="0"/>
        <w:autoSpaceDN w:val="0"/>
        <w:spacing w:after="0" w:line="276" w:lineRule="exact"/>
        <w:contextualSpacing w:val="0"/>
        <w:rPr>
          <w:sz w:val="24"/>
        </w:rPr>
      </w:pPr>
      <w:r>
        <w:rPr>
          <w:sz w:val="24"/>
        </w:rPr>
        <w:t xml:space="preserve">Montrer que l’espérance mathématique de la variable aléatoire </w:t>
      </w:r>
      <w:r>
        <w:rPr>
          <w:rFonts w:ascii="Cambria Math" w:eastAsia="Cambria Math" w:hAnsi="Cambria Math"/>
          <w:sz w:val="24"/>
        </w:rPr>
        <w:t>𝑋</w:t>
      </w:r>
      <w:r>
        <w:rPr>
          <w:rFonts w:ascii="Cambria Math" w:eastAsia="Cambria Math" w:hAnsi="Cambria Math"/>
          <w:spacing w:val="15"/>
          <w:sz w:val="24"/>
        </w:rPr>
        <w:t xml:space="preserve"> </w:t>
      </w:r>
      <w:r>
        <w:rPr>
          <w:sz w:val="24"/>
        </w:rPr>
        <w:t>est</w:t>
      </w:r>
    </w:p>
    <w:p w:rsidR="0039528A" w:rsidRDefault="0039528A" w:rsidP="0039528A">
      <w:pPr>
        <w:pStyle w:val="Corpsdetexte"/>
        <w:spacing w:line="286" w:lineRule="exact"/>
        <w:ind w:left="1013" w:right="925"/>
        <w:jc w:val="center"/>
      </w:pPr>
      <w:r>
        <w:rPr>
          <w:rFonts w:ascii="Cambria Math" w:eastAsia="Cambria Math" w:hAnsi="Cambria Math"/>
        </w:rPr>
        <w:t xml:space="preserve">E </w:t>
      </w:r>
      <w:proofErr w:type="gramStart"/>
      <w:r>
        <w:rPr>
          <w:rFonts w:ascii="Cambria Math" w:eastAsia="Cambria Math" w:hAnsi="Cambria Math"/>
        </w:rPr>
        <w:t>( X</w:t>
      </w:r>
      <w:proofErr w:type="gramEnd"/>
      <w:r>
        <w:rPr>
          <w:rFonts w:ascii="Cambria Math" w:eastAsia="Cambria Math" w:hAnsi="Cambria Math"/>
        </w:rPr>
        <w:t xml:space="preserve"> ) = - 1,8</w:t>
      </w:r>
    </w:p>
    <w:p w:rsidR="0039528A" w:rsidRDefault="0039528A" w:rsidP="0039528A">
      <w:pPr>
        <w:pStyle w:val="Corpsdetexte"/>
        <w:spacing w:line="271" w:lineRule="exact"/>
        <w:ind w:left="885"/>
      </w:pPr>
      <w:r>
        <w:t>Interpréter ce résultat.</w:t>
      </w:r>
    </w:p>
    <w:p w:rsidR="0039528A" w:rsidRDefault="0039528A" w:rsidP="0039528A">
      <w:pPr>
        <w:pStyle w:val="Corpsdetexte"/>
        <w:spacing w:line="271" w:lineRule="exact"/>
        <w:ind w:left="885"/>
      </w:pPr>
    </w:p>
    <w:tbl>
      <w:tblPr>
        <w:tblW w:w="10309" w:type="dxa"/>
        <w:jc w:val="center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shd w:val="clear" w:color="auto" w:fill="FFFFCC"/>
        <w:tblCellMar>
          <w:left w:w="0" w:type="dxa"/>
          <w:right w:w="0" w:type="dxa"/>
        </w:tblCellMar>
        <w:tblLook w:val="04A0"/>
      </w:tblPr>
      <w:tblGrid>
        <w:gridCol w:w="10309"/>
      </w:tblGrid>
      <w:tr w:rsidR="0039528A" w:rsidRPr="007A3A5E" w:rsidTr="00C52C43">
        <w:trPr>
          <w:trHeight w:val="2339"/>
          <w:jc w:val="center"/>
        </w:trPr>
        <w:tc>
          <w:tcPr>
            <w:tcW w:w="10309" w:type="dxa"/>
            <w:shd w:val="clear" w:color="auto" w:fill="FFFF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  <w:r w:rsidRPr="007A3A5E"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  <w:t> </w:t>
            </w:r>
          </w:p>
          <w:p w:rsidR="0039528A" w:rsidRPr="007A3A5E" w:rsidRDefault="0039528A" w:rsidP="00C52C43">
            <w:pPr>
              <w:jc w:val="both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</w:p>
        </w:tc>
      </w:tr>
    </w:tbl>
    <w:p w:rsidR="00C01230" w:rsidRPr="00DB5910" w:rsidRDefault="00C01230" w:rsidP="0039528A">
      <w:pPr>
        <w:spacing w:line="271" w:lineRule="exact"/>
        <w:rPr>
          <w:rFonts w:ascii="Comic Sans MS" w:hAnsi="Comic Sans MS"/>
          <w:color w:val="1F497D" w:themeColor="text2"/>
          <w:sz w:val="16"/>
        </w:rPr>
      </w:pPr>
    </w:p>
    <w:sectPr w:rsidR="00C01230" w:rsidRPr="00DB5910" w:rsidSect="00E30A2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1C7E"/>
    <w:multiLevelType w:val="hybridMultilevel"/>
    <w:tmpl w:val="89C8641C"/>
    <w:lvl w:ilvl="0" w:tplc="EE0E0E66">
      <w:start w:val="1"/>
      <w:numFmt w:val="decimal"/>
      <w:lvlText w:val="%1."/>
      <w:lvlJc w:val="left"/>
      <w:pPr>
        <w:ind w:left="602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fr-FR" w:eastAsia="fr-FR" w:bidi="fr-FR"/>
      </w:rPr>
    </w:lvl>
    <w:lvl w:ilvl="1" w:tplc="BF4085D0">
      <w:start w:val="1"/>
      <w:numFmt w:val="lowerLetter"/>
      <w:lvlText w:val="%2."/>
      <w:lvlJc w:val="left"/>
      <w:pPr>
        <w:ind w:left="885" w:hanging="284"/>
      </w:pPr>
      <w:rPr>
        <w:rFonts w:ascii="Arial" w:eastAsia="Arial" w:hAnsi="Arial" w:cs="Arial" w:hint="default"/>
        <w:b/>
        <w:bCs/>
        <w:w w:val="100"/>
        <w:sz w:val="24"/>
        <w:szCs w:val="24"/>
        <w:lang w:val="fr-FR" w:eastAsia="fr-FR" w:bidi="fr-FR"/>
      </w:rPr>
    </w:lvl>
    <w:lvl w:ilvl="2" w:tplc="14AC702C">
      <w:numFmt w:val="bullet"/>
      <w:lvlText w:val="•"/>
      <w:lvlJc w:val="left"/>
      <w:pPr>
        <w:ind w:left="1914" w:hanging="284"/>
      </w:pPr>
      <w:rPr>
        <w:rFonts w:hint="default"/>
        <w:lang w:val="fr-FR" w:eastAsia="fr-FR" w:bidi="fr-FR"/>
      </w:rPr>
    </w:lvl>
    <w:lvl w:ilvl="3" w:tplc="C582BC94">
      <w:numFmt w:val="bullet"/>
      <w:lvlText w:val="•"/>
      <w:lvlJc w:val="left"/>
      <w:pPr>
        <w:ind w:left="2948" w:hanging="284"/>
      </w:pPr>
      <w:rPr>
        <w:rFonts w:hint="default"/>
        <w:lang w:val="fr-FR" w:eastAsia="fr-FR" w:bidi="fr-FR"/>
      </w:rPr>
    </w:lvl>
    <w:lvl w:ilvl="4" w:tplc="27D0D2D8">
      <w:numFmt w:val="bullet"/>
      <w:lvlText w:val="•"/>
      <w:lvlJc w:val="left"/>
      <w:pPr>
        <w:ind w:left="3982" w:hanging="284"/>
      </w:pPr>
      <w:rPr>
        <w:rFonts w:hint="default"/>
        <w:lang w:val="fr-FR" w:eastAsia="fr-FR" w:bidi="fr-FR"/>
      </w:rPr>
    </w:lvl>
    <w:lvl w:ilvl="5" w:tplc="44723F34">
      <w:numFmt w:val="bullet"/>
      <w:lvlText w:val="•"/>
      <w:lvlJc w:val="left"/>
      <w:pPr>
        <w:ind w:left="5016" w:hanging="284"/>
      </w:pPr>
      <w:rPr>
        <w:rFonts w:hint="default"/>
        <w:lang w:val="fr-FR" w:eastAsia="fr-FR" w:bidi="fr-FR"/>
      </w:rPr>
    </w:lvl>
    <w:lvl w:ilvl="6" w:tplc="069CE318">
      <w:numFmt w:val="bullet"/>
      <w:lvlText w:val="•"/>
      <w:lvlJc w:val="left"/>
      <w:pPr>
        <w:ind w:left="6050" w:hanging="284"/>
      </w:pPr>
      <w:rPr>
        <w:rFonts w:hint="default"/>
        <w:lang w:val="fr-FR" w:eastAsia="fr-FR" w:bidi="fr-FR"/>
      </w:rPr>
    </w:lvl>
    <w:lvl w:ilvl="7" w:tplc="9606DB2A">
      <w:numFmt w:val="bullet"/>
      <w:lvlText w:val="•"/>
      <w:lvlJc w:val="left"/>
      <w:pPr>
        <w:ind w:left="7084" w:hanging="284"/>
      </w:pPr>
      <w:rPr>
        <w:rFonts w:hint="default"/>
        <w:lang w:val="fr-FR" w:eastAsia="fr-FR" w:bidi="fr-FR"/>
      </w:rPr>
    </w:lvl>
    <w:lvl w:ilvl="8" w:tplc="5756E44A">
      <w:numFmt w:val="bullet"/>
      <w:lvlText w:val="•"/>
      <w:lvlJc w:val="left"/>
      <w:pPr>
        <w:ind w:left="8118" w:hanging="284"/>
      </w:pPr>
      <w:rPr>
        <w:rFonts w:hint="default"/>
        <w:lang w:val="fr-FR" w:eastAsia="fr-FR" w:bidi="fr-FR"/>
      </w:rPr>
    </w:lvl>
  </w:abstractNum>
  <w:abstractNum w:abstractNumId="1">
    <w:nsid w:val="25F03399"/>
    <w:multiLevelType w:val="hybridMultilevel"/>
    <w:tmpl w:val="03D41480"/>
    <w:lvl w:ilvl="0" w:tplc="415A9E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A5554D"/>
    <w:multiLevelType w:val="hybridMultilevel"/>
    <w:tmpl w:val="5E381D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F259A"/>
    <w:multiLevelType w:val="hybridMultilevel"/>
    <w:tmpl w:val="7D0841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F76667"/>
    <w:multiLevelType w:val="hybridMultilevel"/>
    <w:tmpl w:val="098C9DBE"/>
    <w:lvl w:ilvl="0" w:tplc="D5E2F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0C3162"/>
    <w:multiLevelType w:val="hybridMultilevel"/>
    <w:tmpl w:val="B4FCBA20"/>
    <w:lvl w:ilvl="0" w:tplc="D512CD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D98130B"/>
    <w:multiLevelType w:val="hybridMultilevel"/>
    <w:tmpl w:val="577000B6"/>
    <w:lvl w:ilvl="0" w:tplc="1F14B6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FD14487"/>
    <w:multiLevelType w:val="hybridMultilevel"/>
    <w:tmpl w:val="9C84F8C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C5910"/>
    <w:rsid w:val="00075E7B"/>
    <w:rsid w:val="00076081"/>
    <w:rsid w:val="001F28FD"/>
    <w:rsid w:val="001F45CB"/>
    <w:rsid w:val="00214BE2"/>
    <w:rsid w:val="00225957"/>
    <w:rsid w:val="002515BA"/>
    <w:rsid w:val="00286E29"/>
    <w:rsid w:val="002E57CA"/>
    <w:rsid w:val="00304B05"/>
    <w:rsid w:val="00332258"/>
    <w:rsid w:val="0037623C"/>
    <w:rsid w:val="0039528A"/>
    <w:rsid w:val="003F52AB"/>
    <w:rsid w:val="003F5D1F"/>
    <w:rsid w:val="00403BE6"/>
    <w:rsid w:val="00413C99"/>
    <w:rsid w:val="00440C0E"/>
    <w:rsid w:val="00445FC8"/>
    <w:rsid w:val="004C5910"/>
    <w:rsid w:val="00595AAA"/>
    <w:rsid w:val="005D2C24"/>
    <w:rsid w:val="005E35A3"/>
    <w:rsid w:val="0061431A"/>
    <w:rsid w:val="006322ED"/>
    <w:rsid w:val="00634931"/>
    <w:rsid w:val="00686582"/>
    <w:rsid w:val="00693E48"/>
    <w:rsid w:val="00777006"/>
    <w:rsid w:val="007B32E4"/>
    <w:rsid w:val="007D78F8"/>
    <w:rsid w:val="007F6237"/>
    <w:rsid w:val="00804B8A"/>
    <w:rsid w:val="00816FB5"/>
    <w:rsid w:val="00823952"/>
    <w:rsid w:val="008330DE"/>
    <w:rsid w:val="008A326D"/>
    <w:rsid w:val="008A7EC1"/>
    <w:rsid w:val="008C037A"/>
    <w:rsid w:val="008E4776"/>
    <w:rsid w:val="00925C12"/>
    <w:rsid w:val="00952A7F"/>
    <w:rsid w:val="00954DD3"/>
    <w:rsid w:val="00964BB8"/>
    <w:rsid w:val="00A92809"/>
    <w:rsid w:val="00AC62D9"/>
    <w:rsid w:val="00B87DD6"/>
    <w:rsid w:val="00BC41BE"/>
    <w:rsid w:val="00C01230"/>
    <w:rsid w:val="00C05F93"/>
    <w:rsid w:val="00C10806"/>
    <w:rsid w:val="00CD170A"/>
    <w:rsid w:val="00D55759"/>
    <w:rsid w:val="00D620FE"/>
    <w:rsid w:val="00DB5910"/>
    <w:rsid w:val="00DC7675"/>
    <w:rsid w:val="00DD23F8"/>
    <w:rsid w:val="00E30A21"/>
    <w:rsid w:val="00E50BE3"/>
    <w:rsid w:val="00E77F85"/>
    <w:rsid w:val="00E92991"/>
    <w:rsid w:val="00F1063B"/>
    <w:rsid w:val="00F512A5"/>
    <w:rsid w:val="00F62782"/>
    <w:rsid w:val="00F90E76"/>
    <w:rsid w:val="00FD020F"/>
    <w:rsid w:val="00FD45C5"/>
    <w:rsid w:val="00FD5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3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1"/>
    <w:qFormat/>
    <w:rsid w:val="00E9299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7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081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34931"/>
    <w:rPr>
      <w:color w:val="808080"/>
    </w:rPr>
  </w:style>
  <w:style w:type="table" w:styleId="Grilledutableau">
    <w:name w:val="Table Grid"/>
    <w:basedOn w:val="TableauNormal"/>
    <w:uiPriority w:val="59"/>
    <w:rsid w:val="00413C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x">
    <w:name w:val="Ex"/>
    <w:basedOn w:val="Normal"/>
    <w:link w:val="ExCar"/>
    <w:qFormat/>
    <w:rsid w:val="00C01230"/>
    <w:pPr>
      <w:spacing w:after="120" w:line="259" w:lineRule="auto"/>
      <w:jc w:val="center"/>
      <w:outlineLvl w:val="0"/>
    </w:pPr>
    <w:rPr>
      <w:rFonts w:eastAsia="Calibri" w:cs="Times New Roman"/>
      <w:b/>
      <w:sz w:val="28"/>
      <w:szCs w:val="28"/>
      <w:lang w:eastAsia="fr-FR"/>
    </w:rPr>
  </w:style>
  <w:style w:type="character" w:customStyle="1" w:styleId="ExCar">
    <w:name w:val="Ex Car"/>
    <w:basedOn w:val="Policepardfaut"/>
    <w:link w:val="Ex"/>
    <w:rsid w:val="00C01230"/>
    <w:rPr>
      <w:rFonts w:eastAsia="Calibri" w:cs="Times New Roman"/>
      <w:b/>
      <w:sz w:val="28"/>
      <w:szCs w:val="28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C01230"/>
  </w:style>
  <w:style w:type="table" w:customStyle="1" w:styleId="TableNormal">
    <w:name w:val="Table Normal"/>
    <w:uiPriority w:val="2"/>
    <w:semiHidden/>
    <w:unhideWhenUsed/>
    <w:qFormat/>
    <w:rsid w:val="003952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39528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39528A"/>
    <w:rPr>
      <w:rFonts w:ascii="Arial" w:eastAsia="Arial" w:hAnsi="Arial" w:cs="Arial"/>
      <w:sz w:val="24"/>
      <w:szCs w:val="24"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39528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60FD5F-EFF4-4390-BBB1-26E4E5305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752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mon PC</cp:lastModifiedBy>
  <cp:revision>4</cp:revision>
  <cp:lastPrinted>2020-05-18T10:36:00Z</cp:lastPrinted>
  <dcterms:created xsi:type="dcterms:W3CDTF">2020-07-04T08:15:00Z</dcterms:created>
  <dcterms:modified xsi:type="dcterms:W3CDTF">2020-07-04T08:41:00Z</dcterms:modified>
</cp:coreProperties>
</file>